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FC5" w:rsidRDefault="009A4FC5" w:rsidP="00D61D06">
      <w:pPr>
        <w:spacing w:line="600" w:lineRule="exact"/>
        <w:jc w:val="center"/>
        <w:rPr>
          <w:rFonts w:ascii="黑体" w:eastAsia="黑体" w:hAnsi="黑体"/>
          <w:sz w:val="44"/>
          <w:szCs w:val="44"/>
        </w:rPr>
      </w:pPr>
    </w:p>
    <w:p w:rsidR="00CF74DA" w:rsidRDefault="00CF74DA" w:rsidP="00D61D06">
      <w:pPr>
        <w:spacing w:line="600" w:lineRule="exact"/>
        <w:jc w:val="center"/>
        <w:rPr>
          <w:rFonts w:ascii="黑体" w:eastAsia="黑体" w:hAnsi="黑体"/>
          <w:sz w:val="44"/>
          <w:szCs w:val="44"/>
        </w:rPr>
      </w:pPr>
    </w:p>
    <w:p w:rsidR="009A4FC5" w:rsidRDefault="009A4FC5" w:rsidP="00D61D06">
      <w:pPr>
        <w:spacing w:line="600" w:lineRule="exact"/>
        <w:jc w:val="center"/>
        <w:rPr>
          <w:rFonts w:ascii="黑体" w:eastAsia="黑体" w:hAnsi="黑体"/>
          <w:sz w:val="44"/>
          <w:szCs w:val="44"/>
        </w:rPr>
      </w:pPr>
    </w:p>
    <w:p w:rsidR="009A4FC5" w:rsidRDefault="009A4FC5" w:rsidP="00D61D06">
      <w:pPr>
        <w:spacing w:line="600" w:lineRule="exact"/>
        <w:jc w:val="center"/>
        <w:rPr>
          <w:rFonts w:ascii="黑体" w:eastAsia="黑体" w:hAnsi="黑体"/>
          <w:sz w:val="44"/>
          <w:szCs w:val="44"/>
        </w:rPr>
      </w:pPr>
    </w:p>
    <w:p w:rsidR="009A4FC5" w:rsidRDefault="009A4FC5" w:rsidP="00D61D06">
      <w:pPr>
        <w:spacing w:line="600" w:lineRule="exact"/>
        <w:jc w:val="center"/>
        <w:rPr>
          <w:rFonts w:ascii="黑体" w:eastAsia="黑体" w:hAnsi="黑体"/>
          <w:sz w:val="44"/>
          <w:szCs w:val="44"/>
        </w:rPr>
      </w:pPr>
    </w:p>
    <w:p w:rsidR="009A4FC5" w:rsidRDefault="009A4FC5" w:rsidP="00D61D06">
      <w:pPr>
        <w:spacing w:line="600" w:lineRule="exact"/>
        <w:jc w:val="center"/>
        <w:rPr>
          <w:rFonts w:ascii="黑体" w:eastAsia="黑体" w:hAnsi="黑体"/>
          <w:sz w:val="44"/>
          <w:szCs w:val="44"/>
        </w:rPr>
      </w:pPr>
    </w:p>
    <w:p w:rsidR="009A4FC5" w:rsidRDefault="009A4FC5" w:rsidP="00D61D06">
      <w:pPr>
        <w:spacing w:line="600" w:lineRule="exact"/>
        <w:jc w:val="center"/>
        <w:rPr>
          <w:rFonts w:ascii="黑体" w:eastAsia="黑体" w:hAnsi="黑体"/>
          <w:sz w:val="44"/>
          <w:szCs w:val="44"/>
        </w:rPr>
      </w:pPr>
    </w:p>
    <w:p w:rsidR="009A4FC5" w:rsidRDefault="009A4FC5" w:rsidP="00D61D06">
      <w:pPr>
        <w:spacing w:line="600" w:lineRule="exact"/>
        <w:jc w:val="center"/>
        <w:rPr>
          <w:rFonts w:ascii="黑体" w:eastAsia="黑体" w:hAnsi="黑体"/>
          <w:sz w:val="44"/>
          <w:szCs w:val="44"/>
        </w:rPr>
      </w:pPr>
    </w:p>
    <w:p w:rsidR="004D1552" w:rsidRPr="004D1552" w:rsidRDefault="00F32184" w:rsidP="00D61D06">
      <w:pPr>
        <w:spacing w:line="600" w:lineRule="exact"/>
        <w:jc w:val="center"/>
        <w:rPr>
          <w:rFonts w:ascii="方正小标宋简体" w:eastAsia="方正小标宋简体" w:hAnsi="黑体"/>
          <w:sz w:val="44"/>
          <w:szCs w:val="44"/>
        </w:rPr>
      </w:pPr>
      <w:r w:rsidRPr="004D1552">
        <w:rPr>
          <w:rFonts w:ascii="方正小标宋简体" w:eastAsia="方正小标宋简体" w:hAnsi="黑体" w:hint="eastAsia"/>
          <w:sz w:val="44"/>
          <w:szCs w:val="44"/>
        </w:rPr>
        <w:t>吉林市船营区人民法院</w:t>
      </w:r>
    </w:p>
    <w:p w:rsidR="009A4FC5" w:rsidRPr="004D1552" w:rsidRDefault="004D1552" w:rsidP="00D61D06">
      <w:pPr>
        <w:spacing w:line="600" w:lineRule="exact"/>
        <w:jc w:val="center"/>
        <w:rPr>
          <w:rFonts w:ascii="方正小标宋简体" w:eastAsia="方正小标宋简体" w:hAnsi="黑体"/>
          <w:sz w:val="44"/>
          <w:szCs w:val="44"/>
        </w:rPr>
      </w:pPr>
      <w:r w:rsidRPr="004D1552">
        <w:rPr>
          <w:rFonts w:ascii="方正小标宋简体" w:eastAsia="方正小标宋简体" w:hAnsi="黑体" w:hint="eastAsia"/>
          <w:sz w:val="44"/>
          <w:szCs w:val="44"/>
        </w:rPr>
        <w:t>市场</w:t>
      </w:r>
      <w:r w:rsidR="00843BA1">
        <w:rPr>
          <w:rFonts w:ascii="方正小标宋简体" w:eastAsia="方正小标宋简体" w:hAnsi="黑体" w:hint="eastAsia"/>
          <w:sz w:val="44"/>
          <w:szCs w:val="44"/>
        </w:rPr>
        <w:t>监督</w:t>
      </w:r>
      <w:r w:rsidR="008C71C1">
        <w:rPr>
          <w:rFonts w:ascii="方正小标宋简体" w:eastAsia="方正小标宋简体" w:hAnsi="黑体" w:hint="eastAsia"/>
          <w:sz w:val="44"/>
          <w:szCs w:val="44"/>
        </w:rPr>
        <w:t>管理</w:t>
      </w:r>
      <w:r w:rsidRPr="004D1552">
        <w:rPr>
          <w:rFonts w:ascii="方正小标宋简体" w:eastAsia="方正小标宋简体" w:hAnsi="黑体" w:hint="eastAsia"/>
          <w:sz w:val="44"/>
          <w:szCs w:val="44"/>
        </w:rPr>
        <w:t>类</w:t>
      </w:r>
      <w:r w:rsidR="00F32184" w:rsidRPr="004D1552">
        <w:rPr>
          <w:rFonts w:ascii="方正小标宋简体" w:eastAsia="方正小标宋简体" w:hAnsi="黑体" w:hint="eastAsia"/>
          <w:sz w:val="44"/>
          <w:szCs w:val="44"/>
        </w:rPr>
        <w:t>案件审判白皮书</w:t>
      </w:r>
    </w:p>
    <w:p w:rsidR="008D402C" w:rsidRDefault="008D402C" w:rsidP="008D402C">
      <w:pPr>
        <w:widowControl/>
        <w:spacing w:line="600" w:lineRule="exact"/>
        <w:jc w:val="center"/>
        <w:rPr>
          <w:rFonts w:ascii="黑体" w:eastAsia="黑体" w:hAnsi="黑体"/>
          <w:sz w:val="44"/>
          <w:szCs w:val="44"/>
        </w:rPr>
      </w:pPr>
    </w:p>
    <w:p w:rsidR="008D402C" w:rsidRDefault="008D402C" w:rsidP="008D402C">
      <w:pPr>
        <w:widowControl/>
        <w:spacing w:line="600" w:lineRule="exact"/>
        <w:jc w:val="center"/>
        <w:rPr>
          <w:rFonts w:ascii="黑体" w:eastAsia="黑体" w:hAnsi="黑体"/>
          <w:sz w:val="44"/>
          <w:szCs w:val="44"/>
        </w:rPr>
      </w:pPr>
    </w:p>
    <w:p w:rsidR="008D402C" w:rsidRDefault="008D402C" w:rsidP="008D402C">
      <w:pPr>
        <w:widowControl/>
        <w:spacing w:line="600" w:lineRule="exact"/>
        <w:jc w:val="center"/>
        <w:rPr>
          <w:rFonts w:ascii="黑体" w:eastAsia="黑体" w:hAnsi="黑体"/>
          <w:sz w:val="44"/>
          <w:szCs w:val="44"/>
        </w:rPr>
      </w:pPr>
    </w:p>
    <w:p w:rsidR="008D402C" w:rsidRDefault="008D402C" w:rsidP="008D402C">
      <w:pPr>
        <w:widowControl/>
        <w:spacing w:line="600" w:lineRule="exact"/>
        <w:jc w:val="center"/>
        <w:rPr>
          <w:rFonts w:ascii="黑体" w:eastAsia="黑体" w:hAnsi="黑体"/>
          <w:sz w:val="44"/>
          <w:szCs w:val="44"/>
        </w:rPr>
      </w:pPr>
    </w:p>
    <w:p w:rsidR="008D402C" w:rsidRDefault="008D402C" w:rsidP="008D402C">
      <w:pPr>
        <w:widowControl/>
        <w:spacing w:line="600" w:lineRule="exact"/>
        <w:jc w:val="center"/>
        <w:rPr>
          <w:rFonts w:ascii="黑体" w:eastAsia="黑体" w:hAnsi="黑体"/>
          <w:sz w:val="44"/>
          <w:szCs w:val="44"/>
        </w:rPr>
      </w:pPr>
    </w:p>
    <w:p w:rsidR="008C71C1" w:rsidRDefault="008C71C1" w:rsidP="008D402C">
      <w:pPr>
        <w:widowControl/>
        <w:spacing w:line="600" w:lineRule="exact"/>
        <w:jc w:val="center"/>
        <w:rPr>
          <w:rFonts w:ascii="黑体" w:eastAsia="黑体" w:hAnsi="黑体"/>
          <w:sz w:val="44"/>
          <w:szCs w:val="44"/>
        </w:rPr>
      </w:pPr>
    </w:p>
    <w:p w:rsidR="008C71C1" w:rsidRDefault="008C71C1" w:rsidP="008D402C">
      <w:pPr>
        <w:widowControl/>
        <w:spacing w:line="600" w:lineRule="exact"/>
        <w:jc w:val="center"/>
        <w:rPr>
          <w:rFonts w:ascii="黑体" w:eastAsia="黑体" w:hAnsi="黑体"/>
          <w:sz w:val="44"/>
          <w:szCs w:val="44"/>
        </w:rPr>
      </w:pPr>
    </w:p>
    <w:p w:rsidR="008C71C1" w:rsidRDefault="008C71C1" w:rsidP="008D402C">
      <w:pPr>
        <w:widowControl/>
        <w:spacing w:line="600" w:lineRule="exact"/>
        <w:jc w:val="center"/>
        <w:rPr>
          <w:rFonts w:ascii="黑体" w:eastAsia="黑体" w:hAnsi="黑体"/>
          <w:sz w:val="44"/>
          <w:szCs w:val="44"/>
        </w:rPr>
      </w:pPr>
    </w:p>
    <w:p w:rsidR="008C71C1" w:rsidRDefault="008C71C1" w:rsidP="008D402C">
      <w:pPr>
        <w:widowControl/>
        <w:spacing w:line="600" w:lineRule="exact"/>
        <w:jc w:val="center"/>
        <w:rPr>
          <w:rFonts w:ascii="黑体" w:eastAsia="黑体" w:hAnsi="黑体"/>
          <w:sz w:val="44"/>
          <w:szCs w:val="44"/>
        </w:rPr>
      </w:pPr>
    </w:p>
    <w:p w:rsidR="008D402C" w:rsidRPr="00555269" w:rsidRDefault="008D402C" w:rsidP="008D402C">
      <w:pPr>
        <w:widowControl/>
        <w:spacing w:line="600" w:lineRule="exact"/>
        <w:jc w:val="center"/>
        <w:rPr>
          <w:rFonts w:ascii="黑体" w:eastAsia="黑体" w:hAnsi="黑体"/>
          <w:sz w:val="36"/>
          <w:szCs w:val="36"/>
        </w:rPr>
      </w:pPr>
      <w:r w:rsidRPr="00555269">
        <w:rPr>
          <w:rFonts w:ascii="黑体" w:eastAsia="黑体" w:hAnsi="黑体" w:hint="eastAsia"/>
          <w:sz w:val="36"/>
          <w:szCs w:val="36"/>
        </w:rPr>
        <w:t>202</w:t>
      </w:r>
      <w:r w:rsidR="005E6C62">
        <w:rPr>
          <w:rFonts w:ascii="黑体" w:eastAsia="黑体" w:hAnsi="黑体" w:hint="eastAsia"/>
          <w:sz w:val="36"/>
          <w:szCs w:val="36"/>
        </w:rPr>
        <w:t>2</w:t>
      </w:r>
      <w:r w:rsidRPr="00555269">
        <w:rPr>
          <w:rFonts w:ascii="黑体" w:eastAsia="黑体" w:hAnsi="黑体" w:hint="eastAsia"/>
          <w:sz w:val="36"/>
          <w:szCs w:val="36"/>
        </w:rPr>
        <w:t>年</w:t>
      </w:r>
      <w:r w:rsidR="005E6C62">
        <w:rPr>
          <w:rFonts w:ascii="黑体" w:eastAsia="黑体" w:hAnsi="黑体" w:hint="eastAsia"/>
          <w:sz w:val="36"/>
          <w:szCs w:val="36"/>
        </w:rPr>
        <w:t>8</w:t>
      </w:r>
      <w:r w:rsidRPr="00555269">
        <w:rPr>
          <w:rFonts w:ascii="黑体" w:eastAsia="黑体" w:hAnsi="黑体" w:hint="eastAsia"/>
          <w:sz w:val="36"/>
          <w:szCs w:val="36"/>
        </w:rPr>
        <w:t>月</w:t>
      </w:r>
    </w:p>
    <w:p w:rsidR="008D402C" w:rsidRDefault="008D402C" w:rsidP="008D402C">
      <w:pPr>
        <w:widowControl/>
        <w:spacing w:line="600" w:lineRule="exact"/>
        <w:jc w:val="center"/>
        <w:rPr>
          <w:rFonts w:ascii="黑体" w:eastAsia="黑体" w:hAnsi="黑体"/>
          <w:sz w:val="44"/>
          <w:szCs w:val="44"/>
        </w:rPr>
      </w:pPr>
    </w:p>
    <w:p w:rsidR="009A4FC5" w:rsidRPr="00241A29" w:rsidRDefault="00F32184" w:rsidP="008D402C">
      <w:pPr>
        <w:widowControl/>
        <w:spacing w:line="600" w:lineRule="exact"/>
        <w:jc w:val="center"/>
        <w:rPr>
          <w:rFonts w:ascii="黑体" w:eastAsia="黑体" w:hAnsi="黑体"/>
          <w:sz w:val="32"/>
          <w:szCs w:val="32"/>
        </w:rPr>
      </w:pPr>
      <w:r>
        <w:rPr>
          <w:rFonts w:ascii="黑体" w:eastAsia="黑体" w:hAnsi="黑体"/>
          <w:sz w:val="44"/>
          <w:szCs w:val="44"/>
        </w:rPr>
        <w:br w:type="page"/>
      </w:r>
      <w:r w:rsidRPr="00241A29">
        <w:rPr>
          <w:rFonts w:ascii="黑体" w:eastAsia="黑体" w:hAnsi="黑体" w:hint="eastAsia"/>
          <w:sz w:val="32"/>
          <w:szCs w:val="32"/>
        </w:rPr>
        <w:lastRenderedPageBreak/>
        <w:t>前   言</w:t>
      </w:r>
    </w:p>
    <w:p w:rsidR="00401F61" w:rsidRPr="004D1552" w:rsidRDefault="00401F61" w:rsidP="00A665CD">
      <w:pPr>
        <w:spacing w:line="600" w:lineRule="exact"/>
        <w:jc w:val="center"/>
        <w:rPr>
          <w:rFonts w:ascii="仿宋" w:eastAsia="仿宋" w:hAnsi="仿宋"/>
          <w:sz w:val="32"/>
          <w:szCs w:val="32"/>
        </w:rPr>
      </w:pPr>
    </w:p>
    <w:p w:rsidR="003762F9" w:rsidRDefault="004D1552" w:rsidP="003630CA">
      <w:pPr>
        <w:spacing w:line="560" w:lineRule="exact"/>
        <w:ind w:firstLineChars="200" w:firstLine="640"/>
        <w:rPr>
          <w:rFonts w:ascii="仿宋" w:eastAsia="仿宋" w:hAnsi="仿宋"/>
          <w:sz w:val="32"/>
          <w:szCs w:val="32"/>
        </w:rPr>
      </w:pPr>
      <w:r>
        <w:rPr>
          <w:rFonts w:ascii="仿宋" w:eastAsia="仿宋" w:hAnsi="仿宋" w:hint="eastAsia"/>
          <w:sz w:val="32"/>
          <w:szCs w:val="32"/>
        </w:rPr>
        <w:t>按照《吉林市机构改革方案》要求，新组建的吉林市市场监督管理局将原市工商局、原市质监局、原市食药监局的职责，以及市科学技术局、市商务局的知识产权管理职责，原市物价局的价格监督检查职责等进行整合</w:t>
      </w:r>
      <w:r w:rsidR="003630CA">
        <w:rPr>
          <w:rFonts w:ascii="仿宋" w:eastAsia="仿宋" w:hAnsi="仿宋" w:hint="eastAsia"/>
          <w:sz w:val="32"/>
          <w:szCs w:val="32"/>
        </w:rPr>
        <w:t>。</w:t>
      </w:r>
      <w:r w:rsidR="003762F9">
        <w:rPr>
          <w:rFonts w:ascii="仿宋" w:eastAsia="仿宋" w:hAnsi="仿宋" w:hint="eastAsia"/>
          <w:sz w:val="32"/>
          <w:szCs w:val="32"/>
        </w:rPr>
        <w:t>市场监管</w:t>
      </w:r>
      <w:r w:rsidR="000810E2">
        <w:rPr>
          <w:rFonts w:ascii="仿宋" w:eastAsia="仿宋" w:hAnsi="仿宋" w:hint="eastAsia"/>
          <w:sz w:val="32"/>
          <w:szCs w:val="32"/>
        </w:rPr>
        <w:t>管理</w:t>
      </w:r>
      <w:r w:rsidR="003762F9">
        <w:rPr>
          <w:rFonts w:ascii="仿宋" w:eastAsia="仿宋" w:hAnsi="仿宋" w:hint="eastAsia"/>
          <w:sz w:val="32"/>
          <w:szCs w:val="32"/>
        </w:rPr>
        <w:t>涉及执法领域广、专业性强，与经营主体、消费者及营商环境优化密切相关。为提高办案质量和效率，统一法律适用，根据市场监督管理部门的执法共性特点，选取该类案件中较为常见的类型，结合司法实践中的典型案例，对相关审理思路、裁判要点等进行梳理、提炼和总结。</w:t>
      </w:r>
    </w:p>
    <w:p w:rsidR="003762F9" w:rsidRPr="00AF3FAC" w:rsidRDefault="003762F9" w:rsidP="003762F9">
      <w:pPr>
        <w:spacing w:line="560" w:lineRule="exact"/>
        <w:ind w:firstLineChars="200" w:firstLine="640"/>
        <w:rPr>
          <w:rFonts w:ascii="仿宋" w:eastAsia="仿宋" w:hAnsi="仿宋"/>
          <w:sz w:val="32"/>
          <w:szCs w:val="32"/>
        </w:rPr>
      </w:pPr>
    </w:p>
    <w:p w:rsidR="00AF3FAC" w:rsidRPr="003762F9" w:rsidRDefault="00AF3FAC" w:rsidP="00C371E3">
      <w:pPr>
        <w:spacing w:line="600" w:lineRule="exact"/>
        <w:ind w:firstLineChars="200" w:firstLine="640"/>
        <w:rPr>
          <w:rFonts w:ascii="仿宋" w:eastAsia="仿宋" w:hAnsi="仿宋"/>
          <w:sz w:val="32"/>
          <w:szCs w:val="32"/>
        </w:rPr>
      </w:pPr>
    </w:p>
    <w:p w:rsidR="003E47BD" w:rsidRDefault="003E47BD" w:rsidP="00A665CD">
      <w:pPr>
        <w:widowControl/>
        <w:spacing w:line="600" w:lineRule="exact"/>
        <w:jc w:val="left"/>
        <w:rPr>
          <w:rFonts w:asciiTheme="minorEastAsia" w:hAnsiTheme="minorEastAsia"/>
          <w:sz w:val="32"/>
          <w:szCs w:val="32"/>
        </w:rPr>
      </w:pPr>
      <w:r>
        <w:rPr>
          <w:rFonts w:asciiTheme="minorEastAsia" w:hAnsiTheme="minorEastAsia"/>
          <w:sz w:val="32"/>
          <w:szCs w:val="32"/>
        </w:rPr>
        <w:br w:type="page"/>
      </w:r>
    </w:p>
    <w:p w:rsidR="009A4FC5" w:rsidRPr="004D1552" w:rsidRDefault="00F32184" w:rsidP="00A665CD">
      <w:pPr>
        <w:spacing w:line="600" w:lineRule="exact"/>
        <w:jc w:val="center"/>
        <w:rPr>
          <w:rFonts w:ascii="仿宋" w:eastAsia="仿宋" w:hAnsi="仿宋"/>
          <w:sz w:val="32"/>
          <w:szCs w:val="32"/>
        </w:rPr>
      </w:pPr>
      <w:r w:rsidRPr="004D1552">
        <w:rPr>
          <w:rFonts w:ascii="仿宋" w:eastAsia="仿宋" w:hAnsi="仿宋" w:hint="eastAsia"/>
          <w:sz w:val="32"/>
          <w:szCs w:val="32"/>
        </w:rPr>
        <w:lastRenderedPageBreak/>
        <w:t>目  录</w:t>
      </w:r>
    </w:p>
    <w:p w:rsidR="009A4FC5" w:rsidRPr="004D1552" w:rsidRDefault="009A4FC5" w:rsidP="00A665CD">
      <w:pPr>
        <w:spacing w:line="600" w:lineRule="exact"/>
        <w:rPr>
          <w:rFonts w:ascii="仿宋" w:eastAsia="仿宋" w:hAnsi="仿宋"/>
          <w:sz w:val="32"/>
          <w:szCs w:val="32"/>
        </w:rPr>
      </w:pPr>
    </w:p>
    <w:p w:rsidR="009A4FC5" w:rsidRPr="004D1552" w:rsidRDefault="00F32184" w:rsidP="00A665CD">
      <w:pPr>
        <w:pStyle w:val="a5"/>
        <w:numPr>
          <w:ilvl w:val="0"/>
          <w:numId w:val="1"/>
        </w:numPr>
        <w:shd w:val="clear" w:color="auto" w:fill="FFFFFF"/>
        <w:spacing w:before="0" w:beforeAutospacing="0" w:after="0" w:afterAutospacing="0" w:line="600" w:lineRule="exact"/>
        <w:textAlignment w:val="baseline"/>
        <w:outlineLvl w:val="0"/>
        <w:rPr>
          <w:rFonts w:ascii="仿宋" w:eastAsia="仿宋" w:hAnsi="仿宋" w:cstheme="minorEastAsia"/>
          <w:color w:val="000000" w:themeColor="text1"/>
          <w:sz w:val="32"/>
          <w:szCs w:val="32"/>
        </w:rPr>
      </w:pPr>
      <w:r w:rsidRPr="004D1552">
        <w:rPr>
          <w:rFonts w:ascii="仿宋" w:eastAsia="仿宋" w:hAnsi="仿宋" w:cstheme="minorEastAsia" w:hint="eastAsia"/>
          <w:sz w:val="32"/>
          <w:szCs w:val="32"/>
        </w:rPr>
        <w:t>船</w:t>
      </w:r>
      <w:proofErr w:type="gramStart"/>
      <w:r w:rsidRPr="004D1552">
        <w:rPr>
          <w:rFonts w:ascii="仿宋" w:eastAsia="仿宋" w:hAnsi="仿宋" w:cstheme="minorEastAsia" w:hint="eastAsia"/>
          <w:sz w:val="32"/>
          <w:szCs w:val="32"/>
        </w:rPr>
        <w:t>营法院</w:t>
      </w:r>
      <w:proofErr w:type="gramEnd"/>
      <w:r w:rsidR="007F3E94">
        <w:rPr>
          <w:rFonts w:ascii="仿宋" w:eastAsia="仿宋" w:hAnsi="仿宋" w:cstheme="minorEastAsia" w:hint="eastAsia"/>
          <w:bCs/>
          <w:color w:val="000000" w:themeColor="text1"/>
          <w:sz w:val="32"/>
          <w:szCs w:val="32"/>
        </w:rPr>
        <w:t>市场监督管理类</w:t>
      </w:r>
      <w:r w:rsidRPr="004D1552">
        <w:rPr>
          <w:rFonts w:ascii="仿宋" w:eastAsia="仿宋" w:hAnsi="仿宋" w:cstheme="minorEastAsia" w:hint="eastAsia"/>
          <w:sz w:val="32"/>
          <w:szCs w:val="32"/>
        </w:rPr>
        <w:t>案件基本情况</w:t>
      </w:r>
      <w:r w:rsidRPr="004D1552">
        <w:rPr>
          <w:rFonts w:ascii="仿宋" w:eastAsia="仿宋" w:hAnsi="仿宋" w:cstheme="minorEastAsia" w:hint="eastAsia"/>
          <w:color w:val="000000" w:themeColor="text1"/>
          <w:sz w:val="32"/>
          <w:szCs w:val="32"/>
        </w:rPr>
        <w:t>……</w:t>
      </w:r>
      <w:proofErr w:type="gramStart"/>
      <w:r w:rsidR="001D565A" w:rsidRPr="004D1552">
        <w:rPr>
          <w:rFonts w:ascii="仿宋" w:eastAsia="仿宋" w:hAnsi="仿宋" w:cstheme="minorEastAsia" w:hint="eastAsia"/>
          <w:color w:val="000000" w:themeColor="text1"/>
          <w:sz w:val="32"/>
          <w:szCs w:val="32"/>
        </w:rPr>
        <w:t>………</w:t>
      </w:r>
      <w:r w:rsidR="004D1552" w:rsidRPr="004D1552">
        <w:rPr>
          <w:rFonts w:ascii="仿宋" w:eastAsia="仿宋" w:hAnsi="仿宋" w:cstheme="minorEastAsia" w:hint="eastAsia"/>
          <w:color w:val="000000" w:themeColor="text1"/>
          <w:sz w:val="32"/>
          <w:szCs w:val="32"/>
        </w:rPr>
        <w:t>…</w:t>
      </w:r>
      <w:proofErr w:type="gramEnd"/>
      <w:r w:rsidRPr="004D1552">
        <w:rPr>
          <w:rFonts w:ascii="仿宋" w:eastAsia="仿宋" w:hAnsi="仿宋" w:cstheme="minorEastAsia" w:hint="eastAsia"/>
          <w:color w:val="000000" w:themeColor="text1"/>
          <w:sz w:val="32"/>
          <w:szCs w:val="32"/>
        </w:rPr>
        <w:t>4</w:t>
      </w:r>
    </w:p>
    <w:p w:rsidR="009A4FC5" w:rsidRPr="004D1552" w:rsidRDefault="00CD5B65" w:rsidP="00A665CD">
      <w:pPr>
        <w:pStyle w:val="a5"/>
        <w:numPr>
          <w:ilvl w:val="0"/>
          <w:numId w:val="1"/>
        </w:numPr>
        <w:shd w:val="clear" w:color="auto" w:fill="FFFFFF"/>
        <w:spacing w:before="0" w:beforeAutospacing="0" w:after="0" w:afterAutospacing="0" w:line="600" w:lineRule="exact"/>
        <w:textAlignment w:val="baseline"/>
        <w:outlineLvl w:val="0"/>
        <w:rPr>
          <w:rStyle w:val="a6"/>
          <w:rFonts w:ascii="仿宋" w:eastAsia="仿宋" w:hAnsi="仿宋" w:cstheme="minorEastAsia"/>
          <w:b w:val="0"/>
          <w:bCs w:val="0"/>
          <w:color w:val="000000" w:themeColor="text1"/>
          <w:sz w:val="32"/>
          <w:szCs w:val="32"/>
        </w:rPr>
      </w:pPr>
      <w:r w:rsidRPr="00CD5B65">
        <w:rPr>
          <w:rFonts w:ascii="仿宋" w:eastAsia="仿宋" w:hAnsi="仿宋" w:cstheme="minorEastAsia" w:hint="eastAsia"/>
          <w:bCs/>
          <w:color w:val="000000" w:themeColor="text1"/>
          <w:sz w:val="32"/>
          <w:szCs w:val="32"/>
        </w:rPr>
        <w:t>市场监督管理类案件</w:t>
      </w:r>
      <w:r w:rsidR="00F32184" w:rsidRPr="004D1552">
        <w:rPr>
          <w:rStyle w:val="a6"/>
          <w:rFonts w:ascii="仿宋" w:eastAsia="仿宋" w:hAnsi="仿宋" w:cstheme="minorEastAsia" w:hint="eastAsia"/>
          <w:b w:val="0"/>
          <w:color w:val="000000" w:themeColor="text1"/>
          <w:sz w:val="32"/>
          <w:szCs w:val="32"/>
        </w:rPr>
        <w:t>的主要特征</w:t>
      </w:r>
      <w:r w:rsidR="00F32184" w:rsidRPr="004D1552">
        <w:rPr>
          <w:rFonts w:ascii="仿宋" w:eastAsia="仿宋" w:hAnsi="仿宋" w:cstheme="minorEastAsia" w:hint="eastAsia"/>
          <w:color w:val="000000" w:themeColor="text1"/>
          <w:sz w:val="32"/>
          <w:szCs w:val="32"/>
        </w:rPr>
        <w:t>……</w:t>
      </w:r>
      <w:proofErr w:type="gramStart"/>
      <w:r w:rsidR="00F32184" w:rsidRPr="004D1552">
        <w:rPr>
          <w:rFonts w:ascii="仿宋" w:eastAsia="仿宋" w:hAnsi="仿宋" w:cstheme="minorEastAsia" w:hint="eastAsia"/>
          <w:color w:val="000000" w:themeColor="text1"/>
          <w:sz w:val="32"/>
          <w:szCs w:val="32"/>
        </w:rPr>
        <w:t>…………</w:t>
      </w:r>
      <w:r w:rsidR="004D1552" w:rsidRPr="004D1552">
        <w:rPr>
          <w:rFonts w:ascii="仿宋" w:eastAsia="仿宋" w:hAnsi="仿宋" w:cstheme="minorEastAsia" w:hint="eastAsia"/>
          <w:color w:val="000000" w:themeColor="text1"/>
          <w:sz w:val="32"/>
          <w:szCs w:val="32"/>
        </w:rPr>
        <w:t>…</w:t>
      </w:r>
      <w:r w:rsidR="00F32184" w:rsidRPr="004D1552">
        <w:rPr>
          <w:rFonts w:ascii="仿宋" w:eastAsia="仿宋" w:hAnsi="仿宋" w:cstheme="minorEastAsia" w:hint="eastAsia"/>
          <w:color w:val="000000" w:themeColor="text1"/>
          <w:sz w:val="32"/>
          <w:szCs w:val="32"/>
        </w:rPr>
        <w:t>……</w:t>
      </w:r>
      <w:proofErr w:type="gramEnd"/>
      <w:r w:rsidR="009D3066" w:rsidRPr="004D1552">
        <w:rPr>
          <w:rFonts w:ascii="仿宋" w:eastAsia="仿宋" w:hAnsi="仿宋" w:cstheme="minorEastAsia" w:hint="eastAsia"/>
          <w:color w:val="000000" w:themeColor="text1"/>
          <w:sz w:val="32"/>
          <w:szCs w:val="32"/>
        </w:rPr>
        <w:t>4</w:t>
      </w:r>
    </w:p>
    <w:p w:rsidR="009A4FC5" w:rsidRPr="004D1552" w:rsidRDefault="00F32184" w:rsidP="00A665CD">
      <w:pPr>
        <w:pStyle w:val="a5"/>
        <w:shd w:val="clear" w:color="auto" w:fill="FFFFFF"/>
        <w:spacing w:before="0" w:beforeAutospacing="0" w:after="0" w:afterAutospacing="0" w:line="600" w:lineRule="exact"/>
        <w:textAlignment w:val="baseline"/>
        <w:outlineLvl w:val="0"/>
        <w:rPr>
          <w:rFonts w:ascii="仿宋" w:eastAsia="仿宋" w:hAnsi="仿宋" w:cstheme="minorEastAsia"/>
          <w:color w:val="000000" w:themeColor="text1"/>
          <w:sz w:val="32"/>
          <w:szCs w:val="32"/>
        </w:rPr>
      </w:pPr>
      <w:r w:rsidRPr="004D1552">
        <w:rPr>
          <w:rStyle w:val="a6"/>
          <w:rFonts w:ascii="仿宋" w:eastAsia="仿宋" w:hAnsi="仿宋" w:cstheme="minorEastAsia" w:hint="eastAsia"/>
          <w:b w:val="0"/>
          <w:color w:val="000000" w:themeColor="text1"/>
          <w:sz w:val="32"/>
          <w:szCs w:val="32"/>
        </w:rPr>
        <w:t>三、</w:t>
      </w:r>
      <w:r w:rsidR="00CD5B65">
        <w:rPr>
          <w:rFonts w:ascii="仿宋" w:eastAsia="仿宋" w:hAnsi="仿宋" w:cstheme="minorEastAsia" w:hint="eastAsia"/>
          <w:bCs/>
          <w:color w:val="000000" w:themeColor="text1"/>
          <w:sz w:val="32"/>
          <w:szCs w:val="32"/>
        </w:rPr>
        <w:t>市场监督管理类</w:t>
      </w:r>
      <w:r w:rsidR="00CD5B65" w:rsidRPr="004D1552">
        <w:rPr>
          <w:rFonts w:ascii="仿宋" w:eastAsia="仿宋" w:hAnsi="仿宋" w:cstheme="minorEastAsia" w:hint="eastAsia"/>
          <w:sz w:val="32"/>
          <w:szCs w:val="32"/>
        </w:rPr>
        <w:t>案件</w:t>
      </w:r>
      <w:r w:rsidRPr="004D1552">
        <w:rPr>
          <w:rStyle w:val="a6"/>
          <w:rFonts w:ascii="仿宋" w:eastAsia="仿宋" w:hAnsi="仿宋" w:cstheme="minorEastAsia" w:hint="eastAsia"/>
          <w:b w:val="0"/>
          <w:color w:val="000000" w:themeColor="text1"/>
          <w:sz w:val="32"/>
          <w:szCs w:val="32"/>
        </w:rPr>
        <w:t>存在的问题</w:t>
      </w:r>
      <w:r w:rsidRPr="004D1552">
        <w:rPr>
          <w:rFonts w:ascii="仿宋" w:eastAsia="仿宋" w:hAnsi="仿宋" w:cstheme="minorEastAsia" w:hint="eastAsia"/>
          <w:color w:val="000000" w:themeColor="text1"/>
          <w:sz w:val="32"/>
          <w:szCs w:val="32"/>
        </w:rPr>
        <w:t>……</w:t>
      </w:r>
      <w:proofErr w:type="gramStart"/>
      <w:r w:rsidRPr="004D1552">
        <w:rPr>
          <w:rFonts w:ascii="仿宋" w:eastAsia="仿宋" w:hAnsi="仿宋" w:cstheme="minorEastAsia" w:hint="eastAsia"/>
          <w:color w:val="000000" w:themeColor="text1"/>
          <w:sz w:val="32"/>
          <w:szCs w:val="32"/>
        </w:rPr>
        <w:t>………</w:t>
      </w:r>
      <w:r w:rsidR="004D1552" w:rsidRPr="004D1552">
        <w:rPr>
          <w:rFonts w:ascii="仿宋" w:eastAsia="仿宋" w:hAnsi="仿宋" w:cstheme="minorEastAsia" w:hint="eastAsia"/>
          <w:color w:val="000000" w:themeColor="text1"/>
          <w:sz w:val="32"/>
          <w:szCs w:val="32"/>
        </w:rPr>
        <w:t>……</w:t>
      </w:r>
      <w:r w:rsidRPr="004D1552">
        <w:rPr>
          <w:rFonts w:ascii="仿宋" w:eastAsia="仿宋" w:hAnsi="仿宋" w:cstheme="minorEastAsia" w:hint="eastAsia"/>
          <w:color w:val="000000" w:themeColor="text1"/>
          <w:sz w:val="32"/>
          <w:szCs w:val="32"/>
        </w:rPr>
        <w:t>……</w:t>
      </w:r>
      <w:proofErr w:type="gramEnd"/>
      <w:r w:rsidR="009C5C0C" w:rsidRPr="004D1552">
        <w:rPr>
          <w:rFonts w:ascii="仿宋" w:eastAsia="仿宋" w:hAnsi="仿宋" w:cstheme="minorEastAsia" w:hint="eastAsia"/>
          <w:color w:val="000000" w:themeColor="text1"/>
          <w:sz w:val="32"/>
          <w:szCs w:val="32"/>
        </w:rPr>
        <w:t>4</w:t>
      </w:r>
    </w:p>
    <w:p w:rsidR="009A4FC5" w:rsidRPr="004D1552" w:rsidRDefault="00F32184" w:rsidP="00A665CD">
      <w:pPr>
        <w:pStyle w:val="a5"/>
        <w:shd w:val="clear" w:color="auto" w:fill="FFFFFF"/>
        <w:spacing w:before="0" w:beforeAutospacing="0" w:after="0" w:afterAutospacing="0" w:line="600" w:lineRule="exact"/>
        <w:textAlignment w:val="baseline"/>
        <w:outlineLvl w:val="0"/>
        <w:rPr>
          <w:rFonts w:ascii="仿宋" w:eastAsia="仿宋" w:hAnsi="仿宋" w:cstheme="minorEastAsia"/>
          <w:color w:val="000000" w:themeColor="text1"/>
          <w:sz w:val="32"/>
          <w:szCs w:val="32"/>
        </w:rPr>
      </w:pPr>
      <w:r w:rsidRPr="004D1552">
        <w:rPr>
          <w:rFonts w:ascii="仿宋" w:eastAsia="仿宋" w:hAnsi="仿宋" w:cstheme="minorEastAsia" w:hint="eastAsia"/>
          <w:color w:val="000000" w:themeColor="text1"/>
          <w:sz w:val="32"/>
          <w:szCs w:val="32"/>
        </w:rPr>
        <w:t>四、</w:t>
      </w:r>
      <w:r w:rsidRPr="004D1552">
        <w:rPr>
          <w:rFonts w:ascii="仿宋" w:eastAsia="仿宋" w:hAnsi="仿宋" w:cstheme="minorEastAsia" w:hint="eastAsia"/>
          <w:sz w:val="32"/>
          <w:szCs w:val="32"/>
        </w:rPr>
        <w:t>改进的措施和建议</w:t>
      </w:r>
      <w:r w:rsidR="00C21335" w:rsidRPr="004D1552">
        <w:rPr>
          <w:rFonts w:ascii="仿宋" w:eastAsia="仿宋" w:hAnsi="仿宋" w:cstheme="minorEastAsia" w:hint="eastAsia"/>
          <w:color w:val="000000" w:themeColor="text1"/>
          <w:sz w:val="32"/>
          <w:szCs w:val="32"/>
        </w:rPr>
        <w:t>……</w:t>
      </w:r>
      <w:proofErr w:type="gramStart"/>
      <w:r w:rsidR="00C21335" w:rsidRPr="004D1552">
        <w:rPr>
          <w:rFonts w:ascii="仿宋" w:eastAsia="仿宋" w:hAnsi="仿宋" w:cstheme="minorEastAsia" w:hint="eastAsia"/>
          <w:color w:val="000000" w:themeColor="text1"/>
          <w:sz w:val="32"/>
          <w:szCs w:val="32"/>
        </w:rPr>
        <w:t>……………………</w:t>
      </w:r>
      <w:r w:rsidR="004D1552" w:rsidRPr="004D1552">
        <w:rPr>
          <w:rFonts w:ascii="仿宋" w:eastAsia="仿宋" w:hAnsi="仿宋" w:cstheme="minorEastAsia" w:hint="eastAsia"/>
          <w:color w:val="000000" w:themeColor="text1"/>
          <w:sz w:val="32"/>
          <w:szCs w:val="32"/>
        </w:rPr>
        <w:t>……</w:t>
      </w:r>
      <w:r w:rsidR="00C21335" w:rsidRPr="004D1552">
        <w:rPr>
          <w:rFonts w:ascii="仿宋" w:eastAsia="仿宋" w:hAnsi="仿宋" w:cstheme="minorEastAsia" w:hint="eastAsia"/>
          <w:color w:val="000000" w:themeColor="text1"/>
          <w:sz w:val="32"/>
          <w:szCs w:val="32"/>
        </w:rPr>
        <w:t>…</w:t>
      </w:r>
      <w:r w:rsidRPr="004D1552">
        <w:rPr>
          <w:rFonts w:ascii="仿宋" w:eastAsia="仿宋" w:hAnsi="仿宋" w:cstheme="minorEastAsia" w:hint="eastAsia"/>
          <w:color w:val="000000" w:themeColor="text1"/>
          <w:sz w:val="32"/>
          <w:szCs w:val="32"/>
        </w:rPr>
        <w:t>……</w:t>
      </w:r>
      <w:proofErr w:type="gramEnd"/>
      <w:r w:rsidR="00683DA3" w:rsidRPr="004D1552">
        <w:rPr>
          <w:rFonts w:ascii="仿宋" w:eastAsia="仿宋" w:hAnsi="仿宋" w:cstheme="minorEastAsia" w:hint="eastAsia"/>
          <w:color w:val="000000" w:themeColor="text1"/>
          <w:sz w:val="32"/>
          <w:szCs w:val="32"/>
        </w:rPr>
        <w:t>5</w:t>
      </w:r>
    </w:p>
    <w:p w:rsidR="009A4FC5" w:rsidRPr="004D1552" w:rsidRDefault="00F32184" w:rsidP="00A665CD">
      <w:pPr>
        <w:spacing w:line="600" w:lineRule="exact"/>
        <w:rPr>
          <w:rFonts w:ascii="仿宋" w:eastAsia="仿宋" w:hAnsi="仿宋" w:cstheme="minorEastAsia"/>
          <w:color w:val="000000" w:themeColor="text1"/>
          <w:sz w:val="32"/>
          <w:szCs w:val="32"/>
        </w:rPr>
      </w:pPr>
      <w:r w:rsidRPr="004D1552">
        <w:rPr>
          <w:rFonts w:ascii="仿宋" w:eastAsia="仿宋" w:hAnsi="仿宋" w:cstheme="minorEastAsia" w:hint="eastAsia"/>
          <w:color w:val="000000" w:themeColor="text1"/>
          <w:sz w:val="32"/>
          <w:szCs w:val="32"/>
        </w:rPr>
        <w:t>附录：船</w:t>
      </w:r>
      <w:proofErr w:type="gramStart"/>
      <w:r w:rsidRPr="004D1552">
        <w:rPr>
          <w:rFonts w:ascii="仿宋" w:eastAsia="仿宋" w:hAnsi="仿宋" w:cstheme="minorEastAsia" w:hint="eastAsia"/>
          <w:color w:val="000000" w:themeColor="text1"/>
          <w:sz w:val="32"/>
          <w:szCs w:val="32"/>
        </w:rPr>
        <w:t>营法院</w:t>
      </w:r>
      <w:proofErr w:type="gramEnd"/>
      <w:r w:rsidR="00CD5B65">
        <w:rPr>
          <w:rFonts w:ascii="仿宋" w:eastAsia="仿宋" w:hAnsi="仿宋" w:cstheme="minorEastAsia" w:hint="eastAsia"/>
          <w:bCs/>
          <w:color w:val="000000" w:themeColor="text1"/>
          <w:sz w:val="32"/>
          <w:szCs w:val="32"/>
        </w:rPr>
        <w:t>市场监督管理类</w:t>
      </w:r>
      <w:r w:rsidR="00CD5B65" w:rsidRPr="004D1552">
        <w:rPr>
          <w:rFonts w:ascii="仿宋" w:eastAsia="仿宋" w:hAnsi="仿宋" w:cstheme="minorEastAsia" w:hint="eastAsia"/>
          <w:sz w:val="32"/>
          <w:szCs w:val="32"/>
        </w:rPr>
        <w:t>案件</w:t>
      </w:r>
      <w:r w:rsidRPr="004D1552">
        <w:rPr>
          <w:rFonts w:ascii="仿宋" w:eastAsia="仿宋" w:hAnsi="仿宋" w:cstheme="minorEastAsia" w:hint="eastAsia"/>
          <w:color w:val="000000" w:themeColor="text1"/>
          <w:sz w:val="32"/>
          <w:szCs w:val="32"/>
        </w:rPr>
        <w:t>典型案例…</w:t>
      </w:r>
      <w:r w:rsidR="004D1552" w:rsidRPr="004D1552">
        <w:rPr>
          <w:rFonts w:ascii="仿宋" w:eastAsia="仿宋" w:hAnsi="仿宋" w:cstheme="minorEastAsia" w:hint="eastAsia"/>
          <w:color w:val="000000" w:themeColor="text1"/>
          <w:sz w:val="32"/>
          <w:szCs w:val="32"/>
        </w:rPr>
        <w:t>…</w:t>
      </w:r>
      <w:proofErr w:type="gramStart"/>
      <w:r w:rsidR="004D1552" w:rsidRPr="004D1552">
        <w:rPr>
          <w:rFonts w:ascii="仿宋" w:eastAsia="仿宋" w:hAnsi="仿宋" w:cstheme="minorEastAsia" w:hint="eastAsia"/>
          <w:color w:val="000000" w:themeColor="text1"/>
          <w:sz w:val="32"/>
          <w:szCs w:val="32"/>
        </w:rPr>
        <w:t>…</w:t>
      </w:r>
      <w:r w:rsidRPr="004D1552">
        <w:rPr>
          <w:rFonts w:ascii="仿宋" w:eastAsia="仿宋" w:hAnsi="仿宋" w:cstheme="minorEastAsia" w:hint="eastAsia"/>
          <w:color w:val="000000" w:themeColor="text1"/>
          <w:sz w:val="32"/>
          <w:szCs w:val="32"/>
        </w:rPr>
        <w:t>……</w:t>
      </w:r>
      <w:proofErr w:type="gramEnd"/>
      <w:r w:rsidR="00FF6EC2" w:rsidRPr="004D1552">
        <w:rPr>
          <w:rFonts w:ascii="仿宋" w:eastAsia="仿宋" w:hAnsi="仿宋" w:cstheme="minorEastAsia" w:hint="eastAsia"/>
          <w:color w:val="000000" w:themeColor="text1"/>
          <w:sz w:val="32"/>
          <w:szCs w:val="32"/>
        </w:rPr>
        <w:t>7</w:t>
      </w:r>
    </w:p>
    <w:p w:rsidR="009A4FC5" w:rsidRDefault="00F32184" w:rsidP="00064A1D">
      <w:pPr>
        <w:widowControl/>
        <w:spacing w:line="520" w:lineRule="exact"/>
        <w:jc w:val="left"/>
        <w:rPr>
          <w:rFonts w:asciiTheme="minorEastAsia" w:hAnsiTheme="minorEastAsia" w:cstheme="minorEastAsia"/>
          <w:color w:val="000000" w:themeColor="text1"/>
          <w:sz w:val="32"/>
          <w:szCs w:val="32"/>
        </w:rPr>
      </w:pPr>
      <w:r>
        <w:rPr>
          <w:rFonts w:asciiTheme="minorEastAsia" w:hAnsiTheme="minorEastAsia" w:cstheme="minorEastAsia"/>
          <w:color w:val="000000" w:themeColor="text1"/>
          <w:sz w:val="32"/>
          <w:szCs w:val="32"/>
        </w:rPr>
        <w:br w:type="page"/>
      </w:r>
    </w:p>
    <w:p w:rsidR="009A4FC5" w:rsidRDefault="00F32184" w:rsidP="009F76D9">
      <w:pPr>
        <w:spacing w:line="560" w:lineRule="exact"/>
        <w:ind w:firstLineChars="200" w:firstLine="640"/>
        <w:rPr>
          <w:rFonts w:ascii="黑体" w:eastAsia="黑体" w:hAnsi="黑体" w:cstheme="minorEastAsia"/>
          <w:sz w:val="32"/>
          <w:szCs w:val="32"/>
        </w:rPr>
      </w:pPr>
      <w:r w:rsidRPr="0065762C">
        <w:rPr>
          <w:rFonts w:ascii="黑体" w:eastAsia="黑体" w:hAnsi="黑体" w:hint="eastAsia"/>
          <w:sz w:val="32"/>
          <w:szCs w:val="32"/>
        </w:rPr>
        <w:lastRenderedPageBreak/>
        <w:t>一、</w:t>
      </w:r>
      <w:r w:rsidRPr="0065762C">
        <w:rPr>
          <w:rFonts w:ascii="黑体" w:eastAsia="黑体" w:hAnsi="黑体" w:cstheme="minorEastAsia" w:hint="eastAsia"/>
          <w:sz w:val="32"/>
          <w:szCs w:val="32"/>
        </w:rPr>
        <w:t>船</w:t>
      </w:r>
      <w:proofErr w:type="gramStart"/>
      <w:r w:rsidRPr="0065762C">
        <w:rPr>
          <w:rFonts w:ascii="黑体" w:eastAsia="黑体" w:hAnsi="黑体" w:cstheme="minorEastAsia" w:hint="eastAsia"/>
          <w:sz w:val="32"/>
          <w:szCs w:val="32"/>
        </w:rPr>
        <w:t>营法院</w:t>
      </w:r>
      <w:proofErr w:type="gramEnd"/>
      <w:r w:rsidR="00D109B4">
        <w:rPr>
          <w:rFonts w:ascii="黑体" w:eastAsia="黑体" w:hAnsi="黑体" w:cstheme="minorEastAsia" w:hint="eastAsia"/>
          <w:bCs/>
          <w:color w:val="000000" w:themeColor="text1"/>
          <w:sz w:val="32"/>
          <w:szCs w:val="32"/>
        </w:rPr>
        <w:t>市场监督管理</w:t>
      </w:r>
      <w:r w:rsidRPr="0065762C">
        <w:rPr>
          <w:rFonts w:ascii="黑体" w:eastAsia="黑体" w:hAnsi="黑体" w:cstheme="minorEastAsia" w:hint="eastAsia"/>
          <w:bCs/>
          <w:color w:val="000000" w:themeColor="text1"/>
          <w:sz w:val="32"/>
          <w:szCs w:val="32"/>
        </w:rPr>
        <w:t>类</w:t>
      </w:r>
      <w:r w:rsidRPr="0065762C">
        <w:rPr>
          <w:rFonts w:ascii="黑体" w:eastAsia="黑体" w:hAnsi="黑体" w:cstheme="minorEastAsia" w:hint="eastAsia"/>
          <w:sz w:val="32"/>
          <w:szCs w:val="32"/>
        </w:rPr>
        <w:t>案件基本情况</w:t>
      </w:r>
    </w:p>
    <w:p w:rsidR="003F2DEA" w:rsidRPr="003F2DEA" w:rsidRDefault="0087667F" w:rsidP="009F76D9">
      <w:pPr>
        <w:spacing w:line="560" w:lineRule="exact"/>
        <w:ind w:firstLineChars="200" w:firstLine="640"/>
        <w:rPr>
          <w:rFonts w:ascii="仿宋" w:eastAsia="仿宋" w:hAnsi="仿宋" w:cstheme="minorEastAsia"/>
          <w:sz w:val="32"/>
          <w:szCs w:val="32"/>
        </w:rPr>
      </w:pPr>
      <w:r w:rsidRPr="0087667F">
        <w:rPr>
          <w:rFonts w:ascii="仿宋" w:eastAsia="仿宋" w:hAnsi="仿宋" w:cstheme="minorEastAsia" w:hint="eastAsia"/>
          <w:sz w:val="32"/>
          <w:szCs w:val="32"/>
        </w:rPr>
        <w:t>2020年，市场监督管理类行政非诉执行案件收案5件，全部已结，其中，裁定准予执行4件，撤回申请1件。</w:t>
      </w:r>
      <w:r w:rsidR="003F2DEA" w:rsidRPr="003F2DEA">
        <w:rPr>
          <w:rFonts w:ascii="仿宋" w:eastAsia="仿宋" w:hAnsi="仿宋" w:cstheme="minorEastAsia" w:hint="eastAsia"/>
          <w:sz w:val="32"/>
          <w:szCs w:val="32"/>
        </w:rPr>
        <w:t>2021年，市场监督管理类行政非诉执行案件收案5件，全部已结，其中，</w:t>
      </w:r>
      <w:r w:rsidR="003F2DEA">
        <w:rPr>
          <w:rFonts w:ascii="仿宋" w:eastAsia="仿宋" w:hAnsi="仿宋" w:cstheme="minorEastAsia" w:hint="eastAsia"/>
          <w:sz w:val="32"/>
          <w:szCs w:val="32"/>
        </w:rPr>
        <w:t>裁定准予执行4件，撤回申请1件。</w:t>
      </w:r>
      <w:r w:rsidR="00C9356A">
        <w:rPr>
          <w:rFonts w:ascii="仿宋" w:eastAsia="仿宋" w:hAnsi="仿宋" w:cstheme="minorEastAsia" w:hint="eastAsia"/>
          <w:sz w:val="32"/>
          <w:szCs w:val="32"/>
        </w:rPr>
        <w:t>截至2022年8月，</w:t>
      </w:r>
      <w:r w:rsidR="005875D6" w:rsidRPr="003F2DEA">
        <w:rPr>
          <w:rFonts w:ascii="仿宋" w:eastAsia="仿宋" w:hAnsi="仿宋" w:cstheme="minorEastAsia" w:hint="eastAsia"/>
          <w:sz w:val="32"/>
          <w:szCs w:val="32"/>
        </w:rPr>
        <w:t>市场监督管理类行政非诉执行案件收案</w:t>
      </w:r>
      <w:r w:rsidR="005875D6">
        <w:rPr>
          <w:rFonts w:ascii="仿宋" w:eastAsia="仿宋" w:hAnsi="仿宋" w:cstheme="minorEastAsia" w:hint="eastAsia"/>
          <w:sz w:val="32"/>
          <w:szCs w:val="32"/>
        </w:rPr>
        <w:t>7</w:t>
      </w:r>
      <w:r w:rsidR="005875D6" w:rsidRPr="003F2DEA">
        <w:rPr>
          <w:rFonts w:ascii="仿宋" w:eastAsia="仿宋" w:hAnsi="仿宋" w:cstheme="minorEastAsia" w:hint="eastAsia"/>
          <w:sz w:val="32"/>
          <w:szCs w:val="32"/>
        </w:rPr>
        <w:t>件，全部已结，</w:t>
      </w:r>
      <w:r w:rsidR="005875D6">
        <w:rPr>
          <w:rFonts w:ascii="仿宋" w:eastAsia="仿宋" w:hAnsi="仿宋" w:cstheme="minorEastAsia" w:hint="eastAsia"/>
          <w:sz w:val="32"/>
          <w:szCs w:val="32"/>
        </w:rPr>
        <w:t>均裁定准予执行。</w:t>
      </w:r>
    </w:p>
    <w:p w:rsidR="009A4FC5" w:rsidRPr="00D109B4" w:rsidRDefault="00F32184" w:rsidP="009F76D9">
      <w:pPr>
        <w:spacing w:line="560" w:lineRule="exact"/>
        <w:ind w:firstLineChars="200" w:firstLine="640"/>
        <w:rPr>
          <w:rFonts w:ascii="黑体" w:eastAsia="黑体" w:hAnsi="黑体" w:cstheme="minorEastAsia"/>
          <w:sz w:val="32"/>
          <w:szCs w:val="32"/>
        </w:rPr>
      </w:pPr>
      <w:r w:rsidRPr="00D109B4">
        <w:rPr>
          <w:rFonts w:ascii="黑体" w:eastAsia="黑体" w:hAnsi="黑体" w:hint="eastAsia"/>
          <w:sz w:val="32"/>
          <w:szCs w:val="32"/>
        </w:rPr>
        <w:t>二、</w:t>
      </w:r>
      <w:r w:rsidR="00D109B4" w:rsidRPr="00D109B4">
        <w:rPr>
          <w:rFonts w:ascii="黑体" w:eastAsia="黑体" w:hAnsi="黑体" w:cstheme="minorEastAsia" w:hint="eastAsia"/>
          <w:bCs/>
          <w:color w:val="000000" w:themeColor="text1"/>
          <w:sz w:val="32"/>
          <w:szCs w:val="32"/>
        </w:rPr>
        <w:t>市场监督管理类</w:t>
      </w:r>
      <w:r w:rsidR="00D109B4" w:rsidRPr="00D109B4">
        <w:rPr>
          <w:rFonts w:ascii="黑体" w:eastAsia="黑体" w:hAnsi="黑体" w:cstheme="minorEastAsia" w:hint="eastAsia"/>
          <w:sz w:val="32"/>
          <w:szCs w:val="32"/>
        </w:rPr>
        <w:t>案件</w:t>
      </w:r>
      <w:r w:rsidRPr="00D109B4">
        <w:rPr>
          <w:rStyle w:val="a6"/>
          <w:rFonts w:ascii="黑体" w:eastAsia="黑体" w:hAnsi="黑体" w:cstheme="minorEastAsia" w:hint="eastAsia"/>
          <w:b w:val="0"/>
          <w:color w:val="000000" w:themeColor="text1"/>
          <w:sz w:val="32"/>
          <w:szCs w:val="32"/>
        </w:rPr>
        <w:t>的主要特征</w:t>
      </w:r>
    </w:p>
    <w:p w:rsidR="00616036" w:rsidRDefault="007878C1" w:rsidP="009F76D9">
      <w:pPr>
        <w:spacing w:line="560" w:lineRule="exact"/>
        <w:ind w:firstLineChars="200" w:firstLine="640"/>
        <w:rPr>
          <w:rFonts w:ascii="仿宋" w:eastAsia="仿宋" w:hAnsi="仿宋" w:cstheme="minorEastAsia"/>
          <w:bCs/>
          <w:color w:val="000000" w:themeColor="text1"/>
          <w:sz w:val="32"/>
          <w:szCs w:val="32"/>
        </w:rPr>
      </w:pPr>
      <w:r>
        <w:rPr>
          <w:rStyle w:val="a6"/>
          <w:rFonts w:ascii="仿宋" w:eastAsia="仿宋" w:hAnsi="仿宋" w:cstheme="minorEastAsia" w:hint="eastAsia"/>
          <w:b w:val="0"/>
          <w:color w:val="000000" w:themeColor="text1"/>
          <w:sz w:val="32"/>
          <w:szCs w:val="32"/>
        </w:rPr>
        <w:t>（一）</w:t>
      </w:r>
      <w:r w:rsidR="0053040E">
        <w:rPr>
          <w:rStyle w:val="a6"/>
          <w:rFonts w:ascii="仿宋" w:eastAsia="仿宋" w:hAnsi="仿宋" w:cstheme="minorEastAsia" w:hint="eastAsia"/>
          <w:b w:val="0"/>
          <w:color w:val="000000" w:themeColor="text1"/>
          <w:sz w:val="32"/>
          <w:szCs w:val="32"/>
        </w:rPr>
        <w:t>违法行为类型呈多样化。在</w:t>
      </w:r>
      <w:r w:rsidR="0053040E" w:rsidRPr="003F2DEA">
        <w:rPr>
          <w:rFonts w:ascii="仿宋" w:eastAsia="仿宋" w:hAnsi="仿宋" w:cstheme="minorEastAsia" w:hint="eastAsia"/>
          <w:sz w:val="32"/>
          <w:szCs w:val="32"/>
        </w:rPr>
        <w:t>市场监督管理类行政非诉执行案件</w:t>
      </w:r>
      <w:r w:rsidR="0053040E">
        <w:rPr>
          <w:rFonts w:ascii="仿宋" w:eastAsia="仿宋" w:hAnsi="仿宋" w:cstheme="minorEastAsia" w:hint="eastAsia"/>
          <w:sz w:val="32"/>
          <w:szCs w:val="32"/>
        </w:rPr>
        <w:t>中，涉及到的违法行为类型较多，在行政庭审理的案件中包括但不限于</w:t>
      </w:r>
      <w:r w:rsidR="0053040E" w:rsidRPr="009C158A">
        <w:rPr>
          <w:rFonts w:ascii="仿宋" w:eastAsia="仿宋" w:hAnsi="仿宋" w:cstheme="minorEastAsia" w:hint="eastAsia"/>
          <w:bCs/>
          <w:color w:val="000000" w:themeColor="text1"/>
          <w:sz w:val="32"/>
          <w:szCs w:val="32"/>
        </w:rPr>
        <w:t>针对销售不符合食品安全标准</w:t>
      </w:r>
      <w:r w:rsidR="00BB4831">
        <w:rPr>
          <w:rFonts w:ascii="仿宋" w:eastAsia="仿宋" w:hAnsi="仿宋" w:cstheme="minorEastAsia" w:hint="eastAsia"/>
          <w:bCs/>
          <w:color w:val="000000" w:themeColor="text1"/>
          <w:sz w:val="32"/>
          <w:szCs w:val="32"/>
        </w:rPr>
        <w:t>的食品</w:t>
      </w:r>
      <w:r w:rsidR="0053040E" w:rsidRPr="009C158A">
        <w:rPr>
          <w:rFonts w:ascii="仿宋" w:eastAsia="仿宋" w:hAnsi="仿宋" w:cstheme="minorEastAsia" w:hint="eastAsia"/>
          <w:bCs/>
          <w:color w:val="000000" w:themeColor="text1"/>
          <w:sz w:val="32"/>
          <w:szCs w:val="32"/>
        </w:rPr>
        <w:t>、未经许可</w:t>
      </w:r>
      <w:r w:rsidR="00BB4831">
        <w:rPr>
          <w:rFonts w:ascii="仿宋" w:eastAsia="仿宋" w:hAnsi="仿宋" w:cstheme="minorEastAsia" w:hint="eastAsia"/>
          <w:bCs/>
          <w:color w:val="000000" w:themeColor="text1"/>
          <w:sz w:val="32"/>
          <w:szCs w:val="32"/>
        </w:rPr>
        <w:t>从事食品生产</w:t>
      </w:r>
      <w:r w:rsidR="0053040E" w:rsidRPr="009C158A">
        <w:rPr>
          <w:rFonts w:ascii="仿宋" w:eastAsia="仿宋" w:hAnsi="仿宋" w:cstheme="minorEastAsia" w:hint="eastAsia"/>
          <w:bCs/>
          <w:color w:val="000000" w:themeColor="text1"/>
          <w:sz w:val="32"/>
          <w:szCs w:val="32"/>
        </w:rPr>
        <w:t>经营、生产不符合食品安全标准</w:t>
      </w:r>
      <w:r w:rsidR="00BB4831">
        <w:rPr>
          <w:rFonts w:ascii="仿宋" w:eastAsia="仿宋" w:hAnsi="仿宋" w:cstheme="minorEastAsia" w:hint="eastAsia"/>
          <w:bCs/>
          <w:color w:val="000000" w:themeColor="text1"/>
          <w:sz w:val="32"/>
          <w:szCs w:val="32"/>
        </w:rPr>
        <w:t>的食品</w:t>
      </w:r>
      <w:r w:rsidR="0053040E" w:rsidRPr="009C158A">
        <w:rPr>
          <w:rFonts w:ascii="仿宋" w:eastAsia="仿宋" w:hAnsi="仿宋" w:cstheme="minorEastAsia" w:hint="eastAsia"/>
          <w:bCs/>
          <w:color w:val="000000" w:themeColor="text1"/>
          <w:sz w:val="32"/>
          <w:szCs w:val="32"/>
        </w:rPr>
        <w:t>、不执行政府定价及政府指导价等违法行为</w:t>
      </w:r>
      <w:proofErr w:type="gramStart"/>
      <w:r w:rsidR="0053040E" w:rsidRPr="009C158A">
        <w:rPr>
          <w:rFonts w:ascii="仿宋" w:eastAsia="仿宋" w:hAnsi="仿宋" w:cstheme="minorEastAsia" w:hint="eastAsia"/>
          <w:bCs/>
          <w:color w:val="000000" w:themeColor="text1"/>
          <w:sz w:val="32"/>
          <w:szCs w:val="32"/>
        </w:rPr>
        <w:t>作出</w:t>
      </w:r>
      <w:proofErr w:type="gramEnd"/>
      <w:r w:rsidR="0053040E" w:rsidRPr="009C158A">
        <w:rPr>
          <w:rFonts w:ascii="仿宋" w:eastAsia="仿宋" w:hAnsi="仿宋" w:cstheme="minorEastAsia" w:hint="eastAsia"/>
          <w:bCs/>
          <w:color w:val="000000" w:themeColor="text1"/>
          <w:sz w:val="32"/>
          <w:szCs w:val="32"/>
        </w:rPr>
        <w:t>的行政处罚决定，</w:t>
      </w:r>
      <w:r w:rsidR="0053040E">
        <w:rPr>
          <w:rFonts w:ascii="仿宋" w:eastAsia="仿宋" w:hAnsi="仿宋" w:cstheme="minorEastAsia" w:hint="eastAsia"/>
          <w:bCs/>
          <w:color w:val="000000" w:themeColor="text1"/>
          <w:sz w:val="32"/>
          <w:szCs w:val="32"/>
        </w:rPr>
        <w:t>可见该类非诉执行案件中涉及到的违法行为</w:t>
      </w:r>
      <w:r w:rsidR="0053040E" w:rsidRPr="009C158A">
        <w:rPr>
          <w:rFonts w:ascii="仿宋" w:eastAsia="仿宋" w:hAnsi="仿宋" w:cstheme="minorEastAsia" w:hint="eastAsia"/>
          <w:bCs/>
          <w:color w:val="000000" w:themeColor="text1"/>
          <w:sz w:val="32"/>
          <w:szCs w:val="32"/>
        </w:rPr>
        <w:t>覆盖类别较广。</w:t>
      </w:r>
    </w:p>
    <w:p w:rsidR="002950F4" w:rsidRDefault="002950F4" w:rsidP="009F76D9">
      <w:pPr>
        <w:spacing w:line="560" w:lineRule="exact"/>
        <w:ind w:firstLineChars="200" w:firstLine="640"/>
        <w:rPr>
          <w:rFonts w:ascii="仿宋" w:eastAsia="仿宋" w:hAnsi="仿宋" w:cstheme="minorEastAsia"/>
          <w:bCs/>
          <w:color w:val="000000" w:themeColor="text1"/>
          <w:sz w:val="32"/>
          <w:szCs w:val="32"/>
        </w:rPr>
      </w:pPr>
      <w:r>
        <w:rPr>
          <w:rFonts w:ascii="仿宋" w:eastAsia="仿宋" w:hAnsi="仿宋" w:cstheme="minorEastAsia" w:hint="eastAsia"/>
          <w:bCs/>
          <w:color w:val="000000" w:themeColor="text1"/>
          <w:sz w:val="32"/>
          <w:szCs w:val="32"/>
        </w:rPr>
        <w:t>（二）</w:t>
      </w:r>
      <w:r w:rsidR="00476BF9">
        <w:rPr>
          <w:rFonts w:ascii="仿宋" w:eastAsia="仿宋" w:hAnsi="仿宋" w:cstheme="minorEastAsia" w:hint="eastAsia"/>
          <w:bCs/>
          <w:color w:val="000000" w:themeColor="text1"/>
          <w:sz w:val="32"/>
          <w:szCs w:val="32"/>
        </w:rPr>
        <w:t>与民生权益密切相关。</w:t>
      </w:r>
      <w:r w:rsidR="00476BF9" w:rsidRPr="003F2DEA">
        <w:rPr>
          <w:rFonts w:ascii="仿宋" w:eastAsia="仿宋" w:hAnsi="仿宋" w:cstheme="minorEastAsia" w:hint="eastAsia"/>
          <w:sz w:val="32"/>
          <w:szCs w:val="32"/>
        </w:rPr>
        <w:t>市场监督管理类行政非诉执行案件</w:t>
      </w:r>
      <w:r w:rsidR="00476BF9">
        <w:rPr>
          <w:rFonts w:ascii="仿宋" w:eastAsia="仿宋" w:hAnsi="仿宋" w:cstheme="minorEastAsia" w:hint="eastAsia"/>
          <w:sz w:val="32"/>
          <w:szCs w:val="32"/>
        </w:rPr>
        <w:t>多涉及到民生</w:t>
      </w:r>
      <w:r w:rsidR="00E6376E">
        <w:rPr>
          <w:rFonts w:ascii="仿宋" w:eastAsia="仿宋" w:hAnsi="仿宋" w:hint="eastAsia"/>
          <w:sz w:val="30"/>
          <w:szCs w:val="30"/>
        </w:rPr>
        <w:t>问题</w:t>
      </w:r>
      <w:r w:rsidR="00476BF9">
        <w:rPr>
          <w:rFonts w:ascii="仿宋" w:eastAsia="仿宋" w:hAnsi="仿宋" w:cstheme="minorEastAsia" w:hint="eastAsia"/>
          <w:sz w:val="32"/>
          <w:szCs w:val="32"/>
        </w:rPr>
        <w:t>，尤其在食品领域</w:t>
      </w:r>
      <w:r w:rsidR="002B16FE">
        <w:rPr>
          <w:rFonts w:ascii="仿宋" w:eastAsia="仿宋" w:hAnsi="仿宋" w:cstheme="minorEastAsia" w:hint="eastAsia"/>
          <w:sz w:val="32"/>
          <w:szCs w:val="32"/>
        </w:rPr>
        <w:t>中</w:t>
      </w:r>
      <w:r w:rsidR="00476BF9">
        <w:rPr>
          <w:rFonts w:ascii="仿宋" w:eastAsia="仿宋" w:hAnsi="仿宋" w:cstheme="minorEastAsia" w:hint="eastAsia"/>
          <w:sz w:val="32"/>
          <w:szCs w:val="32"/>
        </w:rPr>
        <w:t>，</w:t>
      </w:r>
      <w:r w:rsidR="00070C6B">
        <w:rPr>
          <w:rFonts w:ascii="仿宋" w:eastAsia="仿宋" w:hAnsi="仿宋" w:cstheme="minorEastAsia" w:hint="eastAsia"/>
          <w:sz w:val="32"/>
          <w:szCs w:val="32"/>
        </w:rPr>
        <w:t>食品安全直接关系人民群众身体健康和生命安全，</w:t>
      </w:r>
      <w:r w:rsidR="004713A0">
        <w:rPr>
          <w:rFonts w:ascii="仿宋" w:eastAsia="仿宋" w:hAnsi="仿宋" w:cstheme="minorEastAsia" w:hint="eastAsia"/>
          <w:sz w:val="32"/>
          <w:szCs w:val="32"/>
        </w:rPr>
        <w:t>更是</w:t>
      </w:r>
      <w:r w:rsidR="00070C6B">
        <w:rPr>
          <w:rFonts w:ascii="仿宋" w:eastAsia="仿宋" w:hAnsi="仿宋" w:cstheme="minorEastAsia" w:hint="eastAsia"/>
          <w:sz w:val="32"/>
          <w:szCs w:val="32"/>
        </w:rPr>
        <w:t>需要加大监督力度</w:t>
      </w:r>
      <w:r w:rsidR="009158A5">
        <w:rPr>
          <w:rFonts w:ascii="仿宋" w:eastAsia="仿宋" w:hAnsi="仿宋" w:cstheme="minorEastAsia" w:hint="eastAsia"/>
          <w:sz w:val="32"/>
          <w:szCs w:val="32"/>
        </w:rPr>
        <w:t>，需要做到过罚相当，切实维护好食品安全和消费者合法权益。</w:t>
      </w:r>
      <w:r w:rsidR="00C02DD7">
        <w:rPr>
          <w:rFonts w:ascii="仿宋" w:eastAsia="仿宋" w:hAnsi="仿宋" w:cstheme="minorEastAsia" w:hint="eastAsia"/>
          <w:sz w:val="32"/>
          <w:szCs w:val="32"/>
        </w:rPr>
        <w:t>例如</w:t>
      </w:r>
      <w:r w:rsidR="002B16FE">
        <w:rPr>
          <w:rFonts w:ascii="仿宋" w:eastAsia="仿宋" w:hAnsi="仿宋" w:cstheme="minorEastAsia" w:hint="eastAsia"/>
          <w:sz w:val="32"/>
          <w:szCs w:val="32"/>
        </w:rPr>
        <w:t>，</w:t>
      </w:r>
      <w:r w:rsidR="00C02DD7">
        <w:rPr>
          <w:rFonts w:ascii="仿宋" w:eastAsia="仿宋" w:hAnsi="仿宋" w:cstheme="minorEastAsia" w:hint="eastAsia"/>
          <w:sz w:val="32"/>
          <w:szCs w:val="32"/>
        </w:rPr>
        <w:t>市场监督管理局针对</w:t>
      </w:r>
      <w:r w:rsidR="002B16FE">
        <w:rPr>
          <w:rFonts w:ascii="仿宋" w:eastAsia="仿宋" w:hAnsi="仿宋" w:hint="eastAsia"/>
          <w:sz w:val="32"/>
          <w:szCs w:val="32"/>
        </w:rPr>
        <w:t>消费者举报某食盐公司销售</w:t>
      </w:r>
      <w:r w:rsidR="002B16FE">
        <w:rPr>
          <w:rFonts w:ascii="仿宋" w:eastAsia="仿宋" w:hAnsi="仿宋" w:cs="宋体" w:hint="eastAsia"/>
          <w:sz w:val="32"/>
          <w:szCs w:val="32"/>
        </w:rPr>
        <w:t>过程中存在引人误解的商业宣传行为进行了查处，后因被申请人未履行行政处罚决定</w:t>
      </w:r>
      <w:r w:rsidR="002B16FE" w:rsidRPr="002B16FE">
        <w:rPr>
          <w:rFonts w:ascii="仿宋" w:eastAsia="仿宋" w:hAnsi="仿宋" w:cs="宋体" w:hint="eastAsia"/>
          <w:sz w:val="32"/>
          <w:szCs w:val="32"/>
        </w:rPr>
        <w:t>确定的义务</w:t>
      </w:r>
      <w:r w:rsidR="00DE7770">
        <w:rPr>
          <w:rFonts w:ascii="仿宋" w:eastAsia="仿宋" w:hAnsi="仿宋" w:cs="宋体" w:hint="eastAsia"/>
          <w:sz w:val="32"/>
          <w:szCs w:val="32"/>
        </w:rPr>
        <w:t>到法院申请强制执行</w:t>
      </w:r>
      <w:r w:rsidR="001253FF">
        <w:rPr>
          <w:rFonts w:ascii="仿宋" w:eastAsia="仿宋" w:hAnsi="仿宋" w:cs="宋体" w:hint="eastAsia"/>
          <w:sz w:val="32"/>
          <w:szCs w:val="32"/>
        </w:rPr>
        <w:t>，法院经审查后作出准予执行的裁定</w:t>
      </w:r>
      <w:r w:rsidR="002B16FE">
        <w:rPr>
          <w:rFonts w:ascii="仿宋" w:eastAsia="仿宋" w:hAnsi="仿宋" w:cs="宋体" w:hint="eastAsia"/>
          <w:sz w:val="32"/>
          <w:szCs w:val="32"/>
        </w:rPr>
        <w:t>。</w:t>
      </w:r>
    </w:p>
    <w:p w:rsidR="009A4FC5" w:rsidRPr="009C158A" w:rsidRDefault="00F32184" w:rsidP="009F76D9">
      <w:pPr>
        <w:spacing w:line="560" w:lineRule="exact"/>
        <w:ind w:firstLineChars="200" w:firstLine="640"/>
        <w:rPr>
          <w:rStyle w:val="a6"/>
          <w:rFonts w:ascii="黑体" w:eastAsia="黑体" w:hAnsi="黑体" w:cstheme="minorEastAsia"/>
          <w:b w:val="0"/>
          <w:color w:val="000000" w:themeColor="text1"/>
          <w:sz w:val="32"/>
          <w:szCs w:val="32"/>
        </w:rPr>
      </w:pPr>
      <w:r w:rsidRPr="009F2296">
        <w:rPr>
          <w:rStyle w:val="a6"/>
          <w:rFonts w:ascii="黑体" w:eastAsia="黑体" w:hAnsi="黑体" w:cstheme="minorEastAsia" w:hint="eastAsia"/>
          <w:b w:val="0"/>
          <w:color w:val="000000" w:themeColor="text1"/>
          <w:sz w:val="32"/>
          <w:szCs w:val="32"/>
        </w:rPr>
        <w:t>三、</w:t>
      </w:r>
      <w:r w:rsidR="009C158A" w:rsidRPr="009C158A">
        <w:rPr>
          <w:rFonts w:ascii="黑体" w:eastAsia="黑体" w:hAnsi="黑体" w:cstheme="minorEastAsia" w:hint="eastAsia"/>
          <w:bCs/>
          <w:color w:val="000000" w:themeColor="text1"/>
          <w:sz w:val="32"/>
          <w:szCs w:val="32"/>
        </w:rPr>
        <w:t>市场监督管理类</w:t>
      </w:r>
      <w:r w:rsidR="009C158A" w:rsidRPr="009C158A">
        <w:rPr>
          <w:rFonts w:ascii="黑体" w:eastAsia="黑体" w:hAnsi="黑体" w:cstheme="minorEastAsia" w:hint="eastAsia"/>
          <w:sz w:val="32"/>
          <w:szCs w:val="32"/>
        </w:rPr>
        <w:t>案件</w:t>
      </w:r>
      <w:r w:rsidRPr="009C158A">
        <w:rPr>
          <w:rStyle w:val="a6"/>
          <w:rFonts w:ascii="黑体" w:eastAsia="黑体" w:hAnsi="黑体" w:cstheme="minorEastAsia" w:hint="eastAsia"/>
          <w:b w:val="0"/>
          <w:color w:val="000000" w:themeColor="text1"/>
          <w:sz w:val="32"/>
          <w:szCs w:val="32"/>
        </w:rPr>
        <w:t>中存在的问题</w:t>
      </w:r>
    </w:p>
    <w:p w:rsidR="009C158A" w:rsidRPr="009C158A" w:rsidRDefault="009C158A" w:rsidP="009F76D9">
      <w:pPr>
        <w:spacing w:line="560" w:lineRule="exact"/>
        <w:ind w:firstLineChars="200" w:firstLine="640"/>
        <w:rPr>
          <w:rFonts w:ascii="仿宋" w:eastAsia="仿宋" w:hAnsi="仿宋" w:cstheme="minorEastAsia"/>
          <w:bCs/>
          <w:color w:val="000000" w:themeColor="text1"/>
          <w:sz w:val="32"/>
          <w:szCs w:val="32"/>
        </w:rPr>
      </w:pPr>
      <w:r w:rsidRPr="009C158A">
        <w:rPr>
          <w:rFonts w:ascii="仿宋" w:eastAsia="仿宋" w:hAnsi="仿宋" w:cstheme="minorEastAsia" w:hint="eastAsia"/>
          <w:bCs/>
          <w:color w:val="000000" w:themeColor="text1"/>
          <w:sz w:val="32"/>
          <w:szCs w:val="32"/>
        </w:rPr>
        <w:lastRenderedPageBreak/>
        <w:t>（一）职权范围审查</w:t>
      </w:r>
      <w:r w:rsidR="00C03268">
        <w:rPr>
          <w:rFonts w:ascii="仿宋" w:eastAsia="仿宋" w:hAnsi="仿宋" w:cstheme="minorEastAsia" w:hint="eastAsia"/>
          <w:bCs/>
          <w:color w:val="000000" w:themeColor="text1"/>
          <w:sz w:val="32"/>
          <w:szCs w:val="32"/>
        </w:rPr>
        <w:t>难</w:t>
      </w:r>
      <w:r w:rsidRPr="009C158A">
        <w:rPr>
          <w:rFonts w:ascii="仿宋" w:eastAsia="仿宋" w:hAnsi="仿宋" w:cstheme="minorEastAsia" w:hint="eastAsia"/>
          <w:bCs/>
          <w:color w:val="000000" w:themeColor="text1"/>
          <w:sz w:val="32"/>
          <w:szCs w:val="32"/>
        </w:rPr>
        <w:t>。市场监督管理行政执法体制建立在原工商、质监、食药部门的执法基础上，执法种类较多，所涉执法主体的职权依据和范围散见在各类法律规范中，增加了职权范围的审查难度。</w:t>
      </w:r>
    </w:p>
    <w:p w:rsidR="009C158A" w:rsidRPr="009C158A" w:rsidRDefault="009C158A" w:rsidP="009F76D9">
      <w:pPr>
        <w:spacing w:line="560" w:lineRule="exact"/>
        <w:ind w:firstLineChars="200" w:firstLine="640"/>
        <w:rPr>
          <w:rFonts w:ascii="仿宋" w:eastAsia="仿宋" w:hAnsi="仿宋" w:cstheme="minorEastAsia"/>
          <w:bCs/>
          <w:color w:val="000000" w:themeColor="text1"/>
          <w:sz w:val="32"/>
          <w:szCs w:val="32"/>
        </w:rPr>
      </w:pPr>
      <w:r w:rsidRPr="009C158A">
        <w:rPr>
          <w:rFonts w:ascii="仿宋" w:eastAsia="仿宋" w:hAnsi="仿宋" w:cstheme="minorEastAsia" w:hint="eastAsia"/>
          <w:bCs/>
          <w:color w:val="000000" w:themeColor="text1"/>
          <w:sz w:val="32"/>
          <w:szCs w:val="32"/>
        </w:rPr>
        <w:t>（二）执法程序审查难。市场监督管理涉及的执法程序规定繁杂，层级多、类型多，不同执法领域涉及的行政行为对应的程序有所不同，行政处罚、工商登记均存在相应的程序规定，具体审查中容易出现遗漏。并且在案件审查过程中，还要</w:t>
      </w:r>
      <w:r w:rsidR="00E850B6">
        <w:rPr>
          <w:rFonts w:ascii="仿宋" w:eastAsia="仿宋" w:hAnsi="仿宋" w:cstheme="minorEastAsia" w:hint="eastAsia"/>
          <w:bCs/>
          <w:color w:val="000000" w:themeColor="text1"/>
          <w:sz w:val="32"/>
          <w:szCs w:val="32"/>
        </w:rPr>
        <w:t>考虑</w:t>
      </w:r>
      <w:r w:rsidRPr="009C158A">
        <w:rPr>
          <w:rFonts w:ascii="仿宋" w:eastAsia="仿宋" w:hAnsi="仿宋" w:cstheme="minorEastAsia" w:hint="eastAsia"/>
          <w:bCs/>
          <w:color w:val="000000" w:themeColor="text1"/>
          <w:sz w:val="32"/>
          <w:szCs w:val="32"/>
        </w:rPr>
        <w:t>市场监督管理部门在执法中是否存在程序违法、超期等问题，需要结合具体案件情况具体分析，在司法实践中要注意平衡好执法效率和执法公正之间的关系，侧重程序性审查。</w:t>
      </w:r>
    </w:p>
    <w:p w:rsidR="002B04A1" w:rsidRPr="009C158A" w:rsidRDefault="009C158A" w:rsidP="009F76D9">
      <w:pPr>
        <w:spacing w:line="560" w:lineRule="exact"/>
        <w:ind w:firstLineChars="200" w:firstLine="640"/>
        <w:rPr>
          <w:rStyle w:val="a6"/>
          <w:rFonts w:ascii="仿宋" w:eastAsia="仿宋" w:hAnsi="仿宋" w:cstheme="minorEastAsia"/>
          <w:b w:val="0"/>
          <w:color w:val="000000" w:themeColor="text1"/>
          <w:sz w:val="32"/>
          <w:szCs w:val="32"/>
        </w:rPr>
      </w:pPr>
      <w:r w:rsidRPr="009C158A">
        <w:rPr>
          <w:rFonts w:ascii="仿宋" w:eastAsia="仿宋" w:hAnsi="仿宋" w:cstheme="minorEastAsia" w:hint="eastAsia"/>
          <w:bCs/>
          <w:color w:val="000000" w:themeColor="text1"/>
          <w:sz w:val="32"/>
          <w:szCs w:val="32"/>
        </w:rPr>
        <w:t>（三）事实认定审查难。市场监督管理执法涉及食品、药品、广告、商标等多个领域，监管范围覆盖较广并且专业性较强，判断市场监督管理部门认定的违法事实是否清楚、证据是否充分，需要一定的业务能力</w:t>
      </w:r>
      <w:r w:rsidR="0088239A">
        <w:rPr>
          <w:rFonts w:ascii="仿宋" w:eastAsia="仿宋" w:hAnsi="仿宋" w:cstheme="minorEastAsia" w:hint="eastAsia"/>
          <w:bCs/>
          <w:color w:val="000000" w:themeColor="text1"/>
          <w:sz w:val="32"/>
          <w:szCs w:val="32"/>
        </w:rPr>
        <w:t>和判断能力</w:t>
      </w:r>
      <w:r w:rsidRPr="009C158A">
        <w:rPr>
          <w:rFonts w:ascii="仿宋" w:eastAsia="仿宋" w:hAnsi="仿宋" w:cstheme="minorEastAsia" w:hint="eastAsia"/>
          <w:bCs/>
          <w:color w:val="000000" w:themeColor="text1"/>
          <w:sz w:val="32"/>
          <w:szCs w:val="32"/>
        </w:rPr>
        <w:t>，事实认定有一定的难度。</w:t>
      </w:r>
    </w:p>
    <w:p w:rsidR="009A4FC5" w:rsidRPr="004002F8" w:rsidRDefault="00F32184" w:rsidP="00160B7E">
      <w:pPr>
        <w:spacing w:line="560" w:lineRule="exact"/>
        <w:ind w:firstLineChars="200" w:firstLine="640"/>
        <w:rPr>
          <w:rFonts w:ascii="黑体" w:eastAsia="黑体" w:hAnsi="黑体" w:cstheme="minorEastAsia"/>
          <w:sz w:val="32"/>
          <w:szCs w:val="32"/>
        </w:rPr>
      </w:pPr>
      <w:r w:rsidRPr="004002F8">
        <w:rPr>
          <w:rFonts w:ascii="黑体" w:eastAsia="黑体" w:hAnsi="黑体" w:cstheme="minorEastAsia" w:hint="eastAsia"/>
          <w:color w:val="000000" w:themeColor="text1"/>
          <w:sz w:val="32"/>
          <w:szCs w:val="32"/>
        </w:rPr>
        <w:t>四、</w:t>
      </w:r>
      <w:r w:rsidRPr="004002F8">
        <w:rPr>
          <w:rFonts w:ascii="黑体" w:eastAsia="黑体" w:hAnsi="黑体" w:cstheme="minorEastAsia" w:hint="eastAsia"/>
          <w:sz w:val="32"/>
          <w:szCs w:val="32"/>
        </w:rPr>
        <w:t>改进的措施和建议</w:t>
      </w:r>
    </w:p>
    <w:p w:rsidR="007B7229" w:rsidRPr="00241A29" w:rsidRDefault="00F32184" w:rsidP="009F76D9">
      <w:pPr>
        <w:spacing w:line="560" w:lineRule="exact"/>
        <w:ind w:firstLineChars="200" w:firstLine="640"/>
        <w:rPr>
          <w:rFonts w:ascii="仿宋" w:eastAsia="仿宋" w:hAnsi="仿宋" w:cstheme="minorEastAsia"/>
          <w:sz w:val="32"/>
          <w:szCs w:val="32"/>
        </w:rPr>
      </w:pPr>
      <w:r w:rsidRPr="004002F8">
        <w:rPr>
          <w:rFonts w:ascii="仿宋" w:eastAsia="仿宋" w:hAnsi="仿宋" w:cstheme="minorEastAsia" w:hint="eastAsia"/>
          <w:sz w:val="32"/>
          <w:szCs w:val="32"/>
        </w:rPr>
        <w:t>（一）</w:t>
      </w:r>
      <w:r w:rsidR="004002F8" w:rsidRPr="004002F8">
        <w:rPr>
          <w:rFonts w:ascii="仿宋" w:eastAsia="仿宋" w:hAnsi="仿宋" w:cstheme="minorEastAsia" w:hint="eastAsia"/>
          <w:sz w:val="32"/>
          <w:szCs w:val="32"/>
        </w:rPr>
        <w:t>进一</w:t>
      </w:r>
      <w:r w:rsidR="004002F8">
        <w:rPr>
          <w:rFonts w:ascii="仿宋" w:eastAsia="仿宋" w:hAnsi="仿宋" w:cstheme="minorEastAsia" w:hint="eastAsia"/>
          <w:sz w:val="32"/>
          <w:szCs w:val="32"/>
        </w:rPr>
        <w:t>步</w:t>
      </w:r>
      <w:r w:rsidR="001253FF">
        <w:rPr>
          <w:rFonts w:ascii="仿宋" w:eastAsia="仿宋" w:hAnsi="仿宋" w:cstheme="minorEastAsia" w:hint="eastAsia"/>
          <w:sz w:val="32"/>
          <w:szCs w:val="32"/>
        </w:rPr>
        <w:t>加强法律适用审查。</w:t>
      </w:r>
      <w:r w:rsidR="0092345D">
        <w:rPr>
          <w:rFonts w:ascii="仿宋" w:eastAsia="仿宋" w:hAnsi="仿宋" w:cstheme="minorEastAsia" w:hint="eastAsia"/>
          <w:sz w:val="32"/>
          <w:szCs w:val="32"/>
        </w:rPr>
        <w:t>市场监督管理部门一旦</w:t>
      </w:r>
      <w:proofErr w:type="gramStart"/>
      <w:r w:rsidR="0092345D">
        <w:rPr>
          <w:rFonts w:ascii="仿宋" w:eastAsia="仿宋" w:hAnsi="仿宋" w:cstheme="minorEastAsia" w:hint="eastAsia"/>
          <w:sz w:val="32"/>
          <w:szCs w:val="32"/>
        </w:rPr>
        <w:t>作出</w:t>
      </w:r>
      <w:proofErr w:type="gramEnd"/>
      <w:r w:rsidR="0092345D">
        <w:rPr>
          <w:rFonts w:ascii="仿宋" w:eastAsia="仿宋" w:hAnsi="仿宋" w:cstheme="minorEastAsia" w:hint="eastAsia"/>
          <w:sz w:val="32"/>
          <w:szCs w:val="32"/>
        </w:rPr>
        <w:t>行政处罚决定对行政相对人权益影响较大，因此人民法院需要</w:t>
      </w:r>
      <w:r w:rsidR="001253FF">
        <w:rPr>
          <w:rFonts w:ascii="仿宋" w:eastAsia="仿宋" w:hAnsi="仿宋" w:cstheme="minorEastAsia" w:hint="eastAsia"/>
          <w:sz w:val="32"/>
          <w:szCs w:val="32"/>
        </w:rPr>
        <w:t>在查明违法事实及量罚情节的基础上，判定市场监督管理部门</w:t>
      </w:r>
      <w:proofErr w:type="gramStart"/>
      <w:r w:rsidR="001253FF">
        <w:rPr>
          <w:rFonts w:ascii="仿宋" w:eastAsia="仿宋" w:hAnsi="仿宋" w:cstheme="minorEastAsia" w:hint="eastAsia"/>
          <w:sz w:val="32"/>
          <w:szCs w:val="32"/>
        </w:rPr>
        <w:t>作出</w:t>
      </w:r>
      <w:proofErr w:type="gramEnd"/>
      <w:r w:rsidR="001253FF">
        <w:rPr>
          <w:rFonts w:ascii="仿宋" w:eastAsia="仿宋" w:hAnsi="仿宋" w:cstheme="minorEastAsia" w:hint="eastAsia"/>
          <w:sz w:val="32"/>
          <w:szCs w:val="32"/>
        </w:rPr>
        <w:t>的行政处罚决定适用的法律是否正确。因市场监管行政处罚领域所涉及的法律法规及规范性文件较多，在听证中要注意区分是否存在法</w:t>
      </w:r>
      <w:proofErr w:type="gramStart"/>
      <w:r w:rsidR="001253FF">
        <w:rPr>
          <w:rFonts w:ascii="仿宋" w:eastAsia="仿宋" w:hAnsi="仿宋" w:cstheme="minorEastAsia" w:hint="eastAsia"/>
          <w:sz w:val="32"/>
          <w:szCs w:val="32"/>
        </w:rPr>
        <w:t>条冲突</w:t>
      </w:r>
      <w:proofErr w:type="gramEnd"/>
      <w:r w:rsidR="001253FF">
        <w:rPr>
          <w:rFonts w:ascii="仿宋" w:eastAsia="仿宋" w:hAnsi="仿宋" w:cstheme="minorEastAsia" w:hint="eastAsia"/>
          <w:sz w:val="32"/>
          <w:szCs w:val="32"/>
        </w:rPr>
        <w:t>的情形。</w:t>
      </w:r>
      <w:r w:rsidR="004002F8">
        <w:rPr>
          <w:rFonts w:ascii="仿宋" w:eastAsia="仿宋" w:hAnsi="仿宋" w:cstheme="minorEastAsia" w:hint="eastAsia"/>
          <w:sz w:val="32"/>
          <w:szCs w:val="32"/>
        </w:rPr>
        <w:t>同时，需结</w:t>
      </w:r>
      <w:r w:rsidR="004002F8">
        <w:rPr>
          <w:rFonts w:ascii="仿宋" w:eastAsia="仿宋" w:hAnsi="仿宋" w:cstheme="minorEastAsia" w:hint="eastAsia"/>
          <w:sz w:val="32"/>
          <w:szCs w:val="32"/>
        </w:rPr>
        <w:lastRenderedPageBreak/>
        <w:t>合已经查明的案件事实、行为后果及危害性等，判断行政处罚决定是否符合比例原则。</w:t>
      </w:r>
    </w:p>
    <w:p w:rsidR="00622AB2" w:rsidRPr="00241A29" w:rsidRDefault="00D775BC" w:rsidP="009F76D9">
      <w:pPr>
        <w:spacing w:line="560" w:lineRule="exact"/>
        <w:ind w:firstLineChars="200" w:firstLine="640"/>
        <w:rPr>
          <w:rFonts w:ascii="仿宋" w:eastAsia="仿宋" w:hAnsi="仿宋" w:cstheme="minorEastAsia"/>
          <w:sz w:val="32"/>
          <w:szCs w:val="32"/>
        </w:rPr>
      </w:pPr>
      <w:r w:rsidRPr="00241A29">
        <w:rPr>
          <w:rFonts w:ascii="仿宋" w:eastAsia="仿宋" w:hAnsi="仿宋" w:cstheme="minorEastAsia" w:hint="eastAsia"/>
          <w:sz w:val="32"/>
          <w:szCs w:val="32"/>
        </w:rPr>
        <w:t>（</w:t>
      </w:r>
      <w:r w:rsidR="004002F8">
        <w:rPr>
          <w:rFonts w:ascii="仿宋" w:eastAsia="仿宋" w:hAnsi="仿宋" w:cstheme="minorEastAsia" w:hint="eastAsia"/>
          <w:sz w:val="32"/>
          <w:szCs w:val="32"/>
        </w:rPr>
        <w:t>二</w:t>
      </w:r>
      <w:r w:rsidR="00622AB2" w:rsidRPr="00241A29">
        <w:rPr>
          <w:rFonts w:ascii="仿宋" w:eastAsia="仿宋" w:hAnsi="仿宋" w:cstheme="minorEastAsia" w:hint="eastAsia"/>
          <w:sz w:val="32"/>
          <w:szCs w:val="32"/>
        </w:rPr>
        <w:t>）</w:t>
      </w:r>
      <w:r w:rsidR="00270088">
        <w:rPr>
          <w:rFonts w:ascii="仿宋" w:eastAsia="仿宋" w:hAnsi="仿宋" w:cstheme="minorEastAsia" w:hint="eastAsia"/>
          <w:sz w:val="32"/>
          <w:szCs w:val="32"/>
        </w:rPr>
        <w:t>充分</w:t>
      </w:r>
      <w:r w:rsidR="00622AB2" w:rsidRPr="00241A29">
        <w:rPr>
          <w:rFonts w:ascii="仿宋" w:eastAsia="仿宋" w:hAnsi="仿宋" w:cstheme="minorEastAsia" w:hint="eastAsia"/>
          <w:sz w:val="32"/>
          <w:szCs w:val="32"/>
        </w:rPr>
        <w:t>利用诉前调解中心化解行政争议。</w:t>
      </w:r>
      <w:r w:rsidR="00882061" w:rsidRPr="00241A29">
        <w:rPr>
          <w:rFonts w:ascii="仿宋" w:eastAsia="仿宋" w:hAnsi="仿宋" w:cstheme="minorEastAsia" w:hint="eastAsia"/>
          <w:sz w:val="32"/>
          <w:szCs w:val="32"/>
        </w:rPr>
        <w:t>行政关系和</w:t>
      </w:r>
      <w:r w:rsidR="00956600">
        <w:rPr>
          <w:rFonts w:ascii="仿宋" w:eastAsia="仿宋" w:hAnsi="仿宋" w:cstheme="minorEastAsia" w:hint="eastAsia"/>
          <w:sz w:val="32"/>
          <w:szCs w:val="32"/>
        </w:rPr>
        <w:t>谐是法治国家、法治政府、法治社会的重要特征。行政争议实质性化解</w:t>
      </w:r>
      <w:r w:rsidR="00882061" w:rsidRPr="00241A29">
        <w:rPr>
          <w:rFonts w:ascii="仿宋" w:eastAsia="仿宋" w:hAnsi="仿宋" w:cstheme="minorEastAsia" w:hint="eastAsia"/>
          <w:sz w:val="32"/>
          <w:szCs w:val="32"/>
        </w:rPr>
        <w:t>是实现行政主体与行政相对人“官民和谐”的重要抓手。为避免行政诉讼程序空转，最大限度维护行政相对人正当合法权益，人民法院</w:t>
      </w:r>
      <w:r w:rsidR="009F2296">
        <w:rPr>
          <w:rFonts w:ascii="仿宋" w:eastAsia="仿宋" w:hAnsi="仿宋" w:cstheme="minorEastAsia" w:hint="eastAsia"/>
          <w:sz w:val="32"/>
          <w:szCs w:val="32"/>
        </w:rPr>
        <w:t>应</w:t>
      </w:r>
      <w:r w:rsidR="009E241A" w:rsidRPr="00241A29">
        <w:rPr>
          <w:rFonts w:ascii="仿宋" w:eastAsia="仿宋" w:hAnsi="仿宋" w:cstheme="minorEastAsia" w:hint="eastAsia"/>
          <w:sz w:val="32"/>
          <w:szCs w:val="32"/>
        </w:rPr>
        <w:t>做好</w:t>
      </w:r>
      <w:r w:rsidR="009F2296">
        <w:rPr>
          <w:rFonts w:ascii="仿宋" w:eastAsia="仿宋" w:hAnsi="仿宋" w:cstheme="minorEastAsia" w:hint="eastAsia"/>
          <w:sz w:val="32"/>
          <w:szCs w:val="32"/>
        </w:rPr>
        <w:t>案件</w:t>
      </w:r>
      <w:r w:rsidR="009E241A" w:rsidRPr="00241A29">
        <w:rPr>
          <w:rFonts w:ascii="仿宋" w:eastAsia="仿宋" w:hAnsi="仿宋" w:cstheme="minorEastAsia" w:hint="eastAsia"/>
          <w:sz w:val="32"/>
          <w:szCs w:val="32"/>
        </w:rPr>
        <w:t>调解工作，</w:t>
      </w:r>
      <w:r w:rsidR="00C646DB" w:rsidRPr="00C646DB">
        <w:rPr>
          <w:rFonts w:ascii="仿宋" w:eastAsia="仿宋" w:hAnsi="仿宋" w:cstheme="minorEastAsia" w:hint="eastAsia"/>
          <w:sz w:val="32"/>
          <w:szCs w:val="32"/>
        </w:rPr>
        <w:t>加强辖区内多发常见类型纠纷的源头治理，形成源头预防、非诉挺前、多元化解的分层递进前端治理路径，经常性与辖区行政机关联系、沟通，充分发挥行政争议协调化解中心功能</w:t>
      </w:r>
      <w:r w:rsidR="009E241A" w:rsidRPr="00241A29">
        <w:rPr>
          <w:rFonts w:ascii="仿宋" w:eastAsia="仿宋" w:hAnsi="仿宋" w:cstheme="minorEastAsia" w:hint="eastAsia"/>
          <w:sz w:val="32"/>
          <w:szCs w:val="32"/>
        </w:rPr>
        <w:t>。</w:t>
      </w:r>
    </w:p>
    <w:p w:rsidR="009A4FC5" w:rsidRPr="009F2296" w:rsidRDefault="00997AEF" w:rsidP="0025338F">
      <w:pPr>
        <w:widowControl/>
        <w:spacing w:line="560" w:lineRule="exact"/>
        <w:jc w:val="left"/>
        <w:rPr>
          <w:rFonts w:ascii="黑体" w:eastAsia="黑体" w:hAnsi="黑体" w:cstheme="minorEastAsia"/>
          <w:color w:val="000000" w:themeColor="text1"/>
          <w:sz w:val="32"/>
          <w:szCs w:val="32"/>
        </w:rPr>
      </w:pPr>
      <w:r w:rsidRPr="00ED2C3C">
        <w:rPr>
          <w:rFonts w:ascii="仿宋" w:eastAsia="仿宋" w:hAnsi="仿宋" w:cstheme="minorEastAsia"/>
          <w:sz w:val="32"/>
          <w:szCs w:val="32"/>
        </w:rPr>
        <w:br w:type="page"/>
      </w:r>
      <w:r w:rsidR="00F32184" w:rsidRPr="009F2296">
        <w:rPr>
          <w:rFonts w:ascii="黑体" w:eastAsia="黑体" w:hAnsi="黑体" w:cstheme="minorEastAsia" w:hint="eastAsia"/>
          <w:color w:val="000000" w:themeColor="text1"/>
          <w:sz w:val="32"/>
          <w:szCs w:val="32"/>
        </w:rPr>
        <w:lastRenderedPageBreak/>
        <w:t>附录：船</w:t>
      </w:r>
      <w:proofErr w:type="gramStart"/>
      <w:r w:rsidR="00F32184" w:rsidRPr="009F2296">
        <w:rPr>
          <w:rFonts w:ascii="黑体" w:eastAsia="黑体" w:hAnsi="黑体" w:cstheme="minorEastAsia" w:hint="eastAsia"/>
          <w:color w:val="000000" w:themeColor="text1"/>
          <w:sz w:val="32"/>
          <w:szCs w:val="32"/>
        </w:rPr>
        <w:t>营法院</w:t>
      </w:r>
      <w:proofErr w:type="gramEnd"/>
      <w:r w:rsidR="009F2296" w:rsidRPr="009C158A">
        <w:rPr>
          <w:rFonts w:ascii="黑体" w:eastAsia="黑体" w:hAnsi="黑体" w:cstheme="minorEastAsia" w:hint="eastAsia"/>
          <w:bCs/>
          <w:color w:val="000000" w:themeColor="text1"/>
          <w:sz w:val="32"/>
          <w:szCs w:val="32"/>
        </w:rPr>
        <w:t>市场监督管理类</w:t>
      </w:r>
      <w:r w:rsidR="009F2296" w:rsidRPr="009C158A">
        <w:rPr>
          <w:rFonts w:ascii="黑体" w:eastAsia="黑体" w:hAnsi="黑体" w:cstheme="minorEastAsia" w:hint="eastAsia"/>
          <w:sz w:val="32"/>
          <w:szCs w:val="32"/>
        </w:rPr>
        <w:t>案件</w:t>
      </w:r>
      <w:r w:rsidR="00F32184" w:rsidRPr="009F2296">
        <w:rPr>
          <w:rFonts w:ascii="黑体" w:eastAsia="黑体" w:hAnsi="黑体" w:cstheme="minorEastAsia" w:hint="eastAsia"/>
          <w:color w:val="000000" w:themeColor="text1"/>
          <w:sz w:val="32"/>
          <w:szCs w:val="32"/>
        </w:rPr>
        <w:t>典型案例</w:t>
      </w:r>
    </w:p>
    <w:p w:rsidR="00FA72EF" w:rsidRPr="0054260B" w:rsidRDefault="002045D7" w:rsidP="0025338F">
      <w:pPr>
        <w:spacing w:line="560" w:lineRule="exact"/>
        <w:ind w:firstLineChars="200" w:firstLine="640"/>
        <w:rPr>
          <w:rFonts w:ascii="黑体" w:eastAsia="黑体" w:hAnsi="黑体" w:cstheme="minorEastAsia"/>
          <w:color w:val="000000" w:themeColor="text1"/>
          <w:sz w:val="32"/>
          <w:szCs w:val="32"/>
        </w:rPr>
      </w:pPr>
      <w:r w:rsidRPr="0054260B">
        <w:rPr>
          <w:rFonts w:ascii="黑体" w:eastAsia="黑体" w:hAnsi="黑体" w:cstheme="minorEastAsia" w:hint="eastAsia"/>
          <w:color w:val="000000" w:themeColor="text1"/>
          <w:sz w:val="32"/>
          <w:szCs w:val="32"/>
        </w:rPr>
        <w:t>一、</w:t>
      </w:r>
      <w:r w:rsidR="004F258B" w:rsidRPr="0054260B">
        <w:rPr>
          <w:rFonts w:ascii="黑体" w:eastAsia="黑体" w:hAnsi="黑体" w:cstheme="minorEastAsia" w:hint="eastAsia"/>
          <w:color w:val="000000" w:themeColor="text1"/>
          <w:sz w:val="32"/>
          <w:szCs w:val="32"/>
        </w:rPr>
        <w:t>吉林市</w:t>
      </w:r>
      <w:r w:rsidR="0054260B">
        <w:rPr>
          <w:rFonts w:ascii="黑体" w:eastAsia="黑体" w:hAnsi="黑体" w:cstheme="minorEastAsia" w:hint="eastAsia"/>
          <w:color w:val="000000" w:themeColor="text1"/>
          <w:sz w:val="32"/>
          <w:szCs w:val="32"/>
        </w:rPr>
        <w:t>市场监督管理局</w:t>
      </w:r>
      <w:r w:rsidR="004F258B" w:rsidRPr="0054260B">
        <w:rPr>
          <w:rFonts w:ascii="黑体" w:eastAsia="黑体" w:hAnsi="黑体" w:cstheme="minorEastAsia" w:hint="eastAsia"/>
          <w:color w:val="000000" w:themeColor="text1"/>
          <w:sz w:val="32"/>
          <w:szCs w:val="32"/>
        </w:rPr>
        <w:t>与</w:t>
      </w:r>
      <w:r w:rsidR="0054260B">
        <w:rPr>
          <w:rFonts w:ascii="黑体" w:eastAsia="黑体" w:hAnsi="黑体" w:cstheme="minorEastAsia" w:hint="eastAsia"/>
          <w:color w:val="000000" w:themeColor="text1"/>
          <w:sz w:val="32"/>
          <w:szCs w:val="32"/>
        </w:rPr>
        <w:t>吉林市某食品有限公司</w:t>
      </w:r>
      <w:r w:rsidR="00736C1A" w:rsidRPr="0054260B">
        <w:rPr>
          <w:rFonts w:ascii="黑体" w:eastAsia="黑体" w:hAnsi="黑体" w:cstheme="minorEastAsia" w:hint="eastAsia"/>
          <w:color w:val="000000" w:themeColor="text1"/>
          <w:sz w:val="32"/>
          <w:szCs w:val="32"/>
        </w:rPr>
        <w:t>行政</w:t>
      </w:r>
      <w:r w:rsidR="004F258B" w:rsidRPr="0054260B">
        <w:rPr>
          <w:rFonts w:ascii="黑体" w:eastAsia="黑体" w:hAnsi="黑体" w:cstheme="minorEastAsia" w:hint="eastAsia"/>
          <w:color w:val="000000" w:themeColor="text1"/>
          <w:sz w:val="32"/>
          <w:szCs w:val="32"/>
        </w:rPr>
        <w:t>非诉执行</w:t>
      </w:r>
      <w:r w:rsidR="00736C1A" w:rsidRPr="0054260B">
        <w:rPr>
          <w:rFonts w:ascii="黑体" w:eastAsia="黑体" w:hAnsi="黑体" w:cstheme="minorEastAsia" w:hint="eastAsia"/>
          <w:color w:val="000000" w:themeColor="text1"/>
          <w:sz w:val="32"/>
          <w:szCs w:val="32"/>
        </w:rPr>
        <w:t>审查案件</w:t>
      </w:r>
    </w:p>
    <w:p w:rsidR="0054260B" w:rsidRPr="0054260B" w:rsidRDefault="00C371E3" w:rsidP="0025338F">
      <w:pPr>
        <w:spacing w:line="560" w:lineRule="exact"/>
        <w:ind w:firstLineChars="200" w:firstLine="640"/>
        <w:rPr>
          <w:rFonts w:ascii="仿宋" w:eastAsia="仿宋" w:hAnsi="仿宋" w:cstheme="minorEastAsia"/>
          <w:color w:val="000000" w:themeColor="text1"/>
          <w:sz w:val="32"/>
          <w:szCs w:val="32"/>
        </w:rPr>
      </w:pPr>
      <w:r w:rsidRPr="0054260B">
        <w:rPr>
          <w:rFonts w:ascii="黑体" w:eastAsia="黑体" w:hAnsi="黑体" w:cstheme="minorEastAsia" w:hint="eastAsia"/>
          <w:color w:val="000000" w:themeColor="text1"/>
          <w:sz w:val="32"/>
          <w:szCs w:val="32"/>
        </w:rPr>
        <w:t>（一）基本</w:t>
      </w:r>
      <w:r w:rsidR="00FA72EF" w:rsidRPr="0054260B">
        <w:rPr>
          <w:rFonts w:ascii="黑体" w:eastAsia="黑体" w:hAnsi="黑体" w:cstheme="minorEastAsia" w:hint="eastAsia"/>
          <w:color w:val="000000" w:themeColor="text1"/>
          <w:sz w:val="32"/>
          <w:szCs w:val="32"/>
        </w:rPr>
        <w:t>案情</w:t>
      </w:r>
      <w:r w:rsidR="0054260B">
        <w:rPr>
          <w:rFonts w:ascii="黑体" w:eastAsia="黑体" w:hAnsi="黑体" w:cstheme="minorEastAsia" w:hint="eastAsia"/>
          <w:color w:val="000000" w:themeColor="text1"/>
          <w:sz w:val="32"/>
          <w:szCs w:val="32"/>
        </w:rPr>
        <w:t xml:space="preserve">  </w:t>
      </w:r>
      <w:r w:rsidR="0054260B" w:rsidRPr="0054260B">
        <w:rPr>
          <w:rFonts w:ascii="仿宋" w:eastAsia="仿宋" w:hAnsi="仿宋" w:cstheme="minorEastAsia" w:hint="eastAsia"/>
          <w:color w:val="000000" w:themeColor="text1"/>
          <w:sz w:val="32"/>
          <w:szCs w:val="32"/>
        </w:rPr>
        <w:t>2021年9月10日，吉林市市场监督管理局</w:t>
      </w:r>
      <w:r w:rsidR="0054260B" w:rsidRPr="0054260B">
        <w:rPr>
          <w:rFonts w:ascii="仿宋" w:eastAsia="仿宋" w:hAnsi="仿宋" w:cstheme="minorEastAsia"/>
          <w:color w:val="000000" w:themeColor="text1"/>
          <w:sz w:val="32"/>
          <w:szCs w:val="32"/>
        </w:rPr>
        <w:t>接到吉林省产品质量监督检验院出具的《检验报告》（编号</w:t>
      </w:r>
      <w:r w:rsidR="0054260B" w:rsidRPr="0054260B">
        <w:rPr>
          <w:rFonts w:ascii="仿宋" w:eastAsia="仿宋" w:hAnsi="仿宋" w:cstheme="minorEastAsia" w:hint="eastAsia"/>
          <w:color w:val="000000" w:themeColor="text1"/>
          <w:sz w:val="32"/>
          <w:szCs w:val="32"/>
        </w:rPr>
        <w:t>：</w:t>
      </w:r>
      <w:r w:rsidR="0054260B" w:rsidRPr="0054260B">
        <w:rPr>
          <w:rFonts w:ascii="仿宋" w:eastAsia="仿宋" w:hAnsi="仿宋" w:cstheme="minorEastAsia"/>
          <w:color w:val="000000" w:themeColor="text1"/>
          <w:sz w:val="32"/>
          <w:szCs w:val="32"/>
          <w:lang w:bidi="en-US"/>
        </w:rPr>
        <w:t>SJC-20212793)，</w:t>
      </w:r>
      <w:r w:rsidR="0054260B" w:rsidRPr="0054260B">
        <w:rPr>
          <w:rFonts w:ascii="仿宋" w:eastAsia="仿宋" w:hAnsi="仿宋" w:cstheme="minorEastAsia"/>
          <w:color w:val="000000" w:themeColor="text1"/>
          <w:sz w:val="32"/>
          <w:szCs w:val="32"/>
        </w:rPr>
        <w:t>检验结果为</w:t>
      </w:r>
      <w:r w:rsidR="00AE5607">
        <w:rPr>
          <w:rFonts w:ascii="仿宋" w:eastAsia="仿宋" w:hAnsi="仿宋" w:cstheme="minorEastAsia" w:hint="eastAsia"/>
          <w:color w:val="000000" w:themeColor="text1"/>
          <w:sz w:val="32"/>
          <w:szCs w:val="32"/>
        </w:rPr>
        <w:t>吉林市某食品有限公司</w:t>
      </w:r>
      <w:r w:rsidR="0054260B" w:rsidRPr="0054260B">
        <w:rPr>
          <w:rFonts w:ascii="仿宋" w:eastAsia="仿宋" w:hAnsi="仿宋" w:cstheme="minorEastAsia"/>
          <w:color w:val="000000" w:themeColor="text1"/>
          <w:sz w:val="32"/>
          <w:szCs w:val="32"/>
        </w:rPr>
        <w:t>于</w:t>
      </w:r>
      <w:r w:rsidR="0054260B" w:rsidRPr="0054260B">
        <w:rPr>
          <w:rFonts w:ascii="仿宋" w:eastAsia="仿宋" w:hAnsi="仿宋" w:cstheme="minorEastAsia"/>
          <w:color w:val="000000" w:themeColor="text1"/>
          <w:sz w:val="32"/>
          <w:szCs w:val="32"/>
          <w:lang w:bidi="en-US"/>
        </w:rPr>
        <w:t>2021</w:t>
      </w:r>
      <w:r w:rsidR="0054260B" w:rsidRPr="0054260B">
        <w:rPr>
          <w:rFonts w:ascii="仿宋" w:eastAsia="仿宋" w:hAnsi="仿宋" w:cstheme="minorEastAsia" w:hint="eastAsia"/>
          <w:color w:val="000000" w:themeColor="text1"/>
          <w:sz w:val="32"/>
          <w:szCs w:val="32"/>
          <w:lang w:bidi="en-US"/>
        </w:rPr>
        <w:t>年</w:t>
      </w:r>
      <w:r w:rsidR="0054260B" w:rsidRPr="0054260B">
        <w:rPr>
          <w:rFonts w:ascii="仿宋" w:eastAsia="仿宋" w:hAnsi="仿宋" w:cstheme="minorEastAsia"/>
          <w:color w:val="000000" w:themeColor="text1"/>
          <w:sz w:val="32"/>
          <w:szCs w:val="32"/>
          <w:lang w:bidi="en-US"/>
        </w:rPr>
        <w:t>8</w:t>
      </w:r>
      <w:r w:rsidR="0054260B" w:rsidRPr="0054260B">
        <w:rPr>
          <w:rFonts w:ascii="仿宋" w:eastAsia="仿宋" w:hAnsi="仿宋" w:cstheme="minorEastAsia" w:hint="eastAsia"/>
          <w:color w:val="000000" w:themeColor="text1"/>
          <w:sz w:val="32"/>
          <w:szCs w:val="32"/>
          <w:lang w:bidi="en-US"/>
        </w:rPr>
        <w:t>月</w:t>
      </w:r>
      <w:r w:rsidR="0054260B" w:rsidRPr="0054260B">
        <w:rPr>
          <w:rFonts w:ascii="仿宋" w:eastAsia="仿宋" w:hAnsi="仿宋" w:cstheme="minorEastAsia"/>
          <w:color w:val="000000" w:themeColor="text1"/>
          <w:sz w:val="32"/>
          <w:szCs w:val="32"/>
          <w:lang w:bidi="en-US"/>
        </w:rPr>
        <w:t>17</w:t>
      </w:r>
      <w:r w:rsidR="0054260B" w:rsidRPr="0054260B">
        <w:rPr>
          <w:rFonts w:ascii="仿宋" w:eastAsia="仿宋" w:hAnsi="仿宋" w:cstheme="minorEastAsia" w:hint="eastAsia"/>
          <w:color w:val="000000" w:themeColor="text1"/>
          <w:sz w:val="32"/>
          <w:szCs w:val="32"/>
          <w:lang w:bidi="en-US"/>
        </w:rPr>
        <w:t>日</w:t>
      </w:r>
      <w:r w:rsidR="0054260B" w:rsidRPr="0054260B">
        <w:rPr>
          <w:rFonts w:ascii="仿宋" w:eastAsia="仿宋" w:hAnsi="仿宋" w:cstheme="minorEastAsia"/>
          <w:color w:val="000000" w:themeColor="text1"/>
          <w:sz w:val="32"/>
          <w:szCs w:val="32"/>
        </w:rPr>
        <w:t>生产的辣白菜“经抽样检验，苯甲酸及其钠盐（以苯甲酸计</w:t>
      </w:r>
      <w:r w:rsidR="0054260B" w:rsidRPr="0054260B">
        <w:rPr>
          <w:rFonts w:ascii="仿宋" w:eastAsia="仿宋" w:hAnsi="仿宋" w:cstheme="minorEastAsia"/>
          <w:color w:val="000000" w:themeColor="text1"/>
          <w:sz w:val="32"/>
          <w:szCs w:val="32"/>
          <w:lang w:bidi="en-US"/>
        </w:rPr>
        <w:t>）</w:t>
      </w:r>
      <w:r w:rsidR="0054260B" w:rsidRPr="0054260B">
        <w:rPr>
          <w:rFonts w:ascii="仿宋" w:eastAsia="仿宋" w:hAnsi="仿宋" w:cstheme="minorEastAsia"/>
          <w:color w:val="000000" w:themeColor="text1"/>
          <w:sz w:val="32"/>
          <w:szCs w:val="32"/>
        </w:rPr>
        <w:t>项目不符合</w:t>
      </w:r>
      <w:r w:rsidR="0054260B" w:rsidRPr="0054260B">
        <w:rPr>
          <w:rFonts w:ascii="仿宋" w:eastAsia="仿宋" w:hAnsi="仿宋" w:cstheme="minorEastAsia"/>
          <w:color w:val="000000" w:themeColor="text1"/>
          <w:sz w:val="32"/>
          <w:szCs w:val="32"/>
          <w:lang w:bidi="en-US"/>
        </w:rPr>
        <w:t>GB2760-2014</w:t>
      </w:r>
      <w:r w:rsidR="0054260B" w:rsidRPr="0054260B">
        <w:rPr>
          <w:rFonts w:ascii="仿宋" w:eastAsia="仿宋" w:hAnsi="仿宋" w:cstheme="minorEastAsia"/>
          <w:color w:val="000000" w:themeColor="text1"/>
          <w:sz w:val="32"/>
          <w:szCs w:val="32"/>
        </w:rPr>
        <w:t>《食品安全国家标准</w:t>
      </w:r>
      <w:r w:rsidR="0054260B" w:rsidRPr="0054260B">
        <w:rPr>
          <w:rFonts w:ascii="仿宋" w:eastAsia="仿宋" w:hAnsi="仿宋" w:cstheme="minorEastAsia" w:hint="eastAsia"/>
          <w:color w:val="000000" w:themeColor="text1"/>
          <w:sz w:val="32"/>
          <w:szCs w:val="32"/>
        </w:rPr>
        <w:t xml:space="preserve">  </w:t>
      </w:r>
      <w:r w:rsidR="0054260B" w:rsidRPr="0054260B">
        <w:rPr>
          <w:rFonts w:ascii="仿宋" w:eastAsia="仿宋" w:hAnsi="仿宋" w:cstheme="minorEastAsia"/>
          <w:color w:val="000000" w:themeColor="text1"/>
          <w:sz w:val="32"/>
          <w:szCs w:val="32"/>
        </w:rPr>
        <w:t>食品添加剂使用标准》要求，检验结论为不合格。”</w:t>
      </w:r>
      <w:r w:rsidR="0054260B" w:rsidRPr="0054260B">
        <w:rPr>
          <w:rFonts w:ascii="仿宋" w:eastAsia="仿宋" w:hAnsi="仿宋" w:cstheme="minorEastAsia" w:hint="eastAsia"/>
          <w:color w:val="000000" w:themeColor="text1"/>
          <w:sz w:val="32"/>
          <w:szCs w:val="32"/>
        </w:rPr>
        <w:t>同</w:t>
      </w:r>
      <w:r w:rsidR="0054260B" w:rsidRPr="0054260B">
        <w:rPr>
          <w:rFonts w:ascii="仿宋" w:eastAsia="仿宋" w:hAnsi="仿宋" w:cstheme="minorEastAsia"/>
          <w:color w:val="000000" w:themeColor="text1"/>
          <w:sz w:val="32"/>
          <w:szCs w:val="32"/>
        </w:rPr>
        <w:t>日，执法人员将上述《检验报告》及《检验结果通知书》送达给</w:t>
      </w:r>
      <w:r w:rsidR="00AE5607">
        <w:rPr>
          <w:rFonts w:ascii="仿宋" w:eastAsia="仿宋" w:hAnsi="仿宋" w:cstheme="minorEastAsia" w:hint="eastAsia"/>
          <w:color w:val="000000" w:themeColor="text1"/>
          <w:sz w:val="32"/>
          <w:szCs w:val="32"/>
        </w:rPr>
        <w:t>吉林市某食品有限公司</w:t>
      </w:r>
      <w:r w:rsidR="0054260B" w:rsidRPr="0054260B">
        <w:rPr>
          <w:rFonts w:ascii="仿宋" w:eastAsia="仿宋" w:hAnsi="仿宋" w:cstheme="minorEastAsia"/>
          <w:color w:val="000000" w:themeColor="text1"/>
          <w:sz w:val="32"/>
          <w:szCs w:val="32"/>
        </w:rPr>
        <w:t>，</w:t>
      </w:r>
      <w:r w:rsidR="0054260B" w:rsidRPr="0054260B">
        <w:rPr>
          <w:rFonts w:ascii="仿宋" w:eastAsia="仿宋" w:hAnsi="仿宋" w:cstheme="minorEastAsia" w:hint="eastAsia"/>
          <w:color w:val="000000" w:themeColor="text1"/>
          <w:sz w:val="32"/>
          <w:szCs w:val="32"/>
        </w:rPr>
        <w:t>该公司</w:t>
      </w:r>
      <w:r w:rsidR="0054260B" w:rsidRPr="0054260B">
        <w:rPr>
          <w:rFonts w:ascii="仿宋" w:eastAsia="仿宋" w:hAnsi="仿宋" w:cstheme="minorEastAsia"/>
          <w:color w:val="000000" w:themeColor="text1"/>
          <w:sz w:val="32"/>
          <w:szCs w:val="32"/>
        </w:rPr>
        <w:t>对检验结果无异议，不要求复检。经初步核查发现，</w:t>
      </w:r>
      <w:r w:rsidR="00AE5607">
        <w:rPr>
          <w:rFonts w:ascii="仿宋" w:eastAsia="仿宋" w:hAnsi="仿宋" w:cstheme="minorEastAsia" w:hint="eastAsia"/>
          <w:color w:val="000000" w:themeColor="text1"/>
          <w:sz w:val="32"/>
          <w:szCs w:val="32"/>
        </w:rPr>
        <w:t>吉林市某食品有限公司</w:t>
      </w:r>
      <w:r w:rsidR="0054260B" w:rsidRPr="0054260B">
        <w:rPr>
          <w:rFonts w:ascii="仿宋" w:eastAsia="仿宋" w:hAnsi="仿宋" w:cstheme="minorEastAsia"/>
          <w:color w:val="000000" w:themeColor="text1"/>
          <w:sz w:val="32"/>
          <w:szCs w:val="32"/>
        </w:rPr>
        <w:t>涉嫌构成生产销售不符合食品安全国家标准的食品行为，</w:t>
      </w:r>
      <w:r w:rsidR="0054260B" w:rsidRPr="0054260B">
        <w:rPr>
          <w:rFonts w:ascii="仿宋" w:eastAsia="仿宋" w:hAnsi="仿宋" w:cstheme="minorEastAsia" w:hint="eastAsia"/>
          <w:color w:val="000000" w:themeColor="text1"/>
          <w:sz w:val="32"/>
          <w:szCs w:val="32"/>
        </w:rPr>
        <w:t>吉林市市场监督管理</w:t>
      </w:r>
      <w:r w:rsidR="0054260B" w:rsidRPr="0054260B">
        <w:rPr>
          <w:rFonts w:ascii="仿宋" w:eastAsia="仿宋" w:hAnsi="仿宋" w:cstheme="minorEastAsia"/>
          <w:color w:val="000000" w:themeColor="text1"/>
          <w:sz w:val="32"/>
          <w:szCs w:val="32"/>
        </w:rPr>
        <w:t>局予以立案</w:t>
      </w:r>
      <w:r w:rsidR="0054260B" w:rsidRPr="0054260B">
        <w:rPr>
          <w:rFonts w:ascii="仿宋" w:eastAsia="仿宋" w:hAnsi="仿宋" w:cstheme="minorEastAsia" w:hint="eastAsia"/>
          <w:color w:val="000000" w:themeColor="text1"/>
          <w:sz w:val="32"/>
          <w:szCs w:val="32"/>
        </w:rPr>
        <w:t>。经</w:t>
      </w:r>
      <w:r w:rsidR="0054260B" w:rsidRPr="0054260B">
        <w:rPr>
          <w:rFonts w:ascii="仿宋" w:eastAsia="仿宋" w:hAnsi="仿宋" w:cstheme="minorEastAsia"/>
          <w:color w:val="000000" w:themeColor="text1"/>
          <w:sz w:val="32"/>
          <w:szCs w:val="32"/>
        </w:rPr>
        <w:t>查</w:t>
      </w:r>
      <w:r w:rsidR="0054260B" w:rsidRPr="0054260B">
        <w:rPr>
          <w:rFonts w:ascii="仿宋" w:eastAsia="仿宋" w:hAnsi="仿宋" w:cstheme="minorEastAsia" w:hint="eastAsia"/>
          <w:color w:val="000000" w:themeColor="text1"/>
          <w:sz w:val="32"/>
          <w:szCs w:val="32"/>
        </w:rPr>
        <w:t>，</w:t>
      </w:r>
      <w:r w:rsidR="00AE5607">
        <w:rPr>
          <w:rFonts w:ascii="仿宋" w:eastAsia="仿宋" w:hAnsi="仿宋" w:cstheme="minorEastAsia" w:hint="eastAsia"/>
          <w:color w:val="000000" w:themeColor="text1"/>
          <w:sz w:val="32"/>
          <w:szCs w:val="32"/>
        </w:rPr>
        <w:t>吉林市某食品有限公司</w:t>
      </w:r>
      <w:r w:rsidR="0054260B" w:rsidRPr="0054260B">
        <w:rPr>
          <w:rFonts w:ascii="仿宋" w:eastAsia="仿宋" w:hAnsi="仿宋" w:cstheme="minorEastAsia"/>
          <w:color w:val="000000" w:themeColor="text1"/>
          <w:sz w:val="32"/>
          <w:szCs w:val="32"/>
        </w:rPr>
        <w:t>于2021年8月17日生产</w:t>
      </w:r>
      <w:proofErr w:type="gramStart"/>
      <w:r w:rsidR="0054260B" w:rsidRPr="0054260B">
        <w:rPr>
          <w:rFonts w:ascii="仿宋" w:eastAsia="仿宋" w:hAnsi="仿宋" w:cstheme="minorEastAsia"/>
          <w:color w:val="000000" w:themeColor="text1"/>
          <w:sz w:val="32"/>
          <w:szCs w:val="32"/>
        </w:rPr>
        <w:t>辣</w:t>
      </w:r>
      <w:proofErr w:type="gramEnd"/>
      <w:r w:rsidR="0054260B" w:rsidRPr="0054260B">
        <w:rPr>
          <w:rFonts w:ascii="仿宋" w:eastAsia="仿宋" w:hAnsi="仿宋" w:cstheme="minorEastAsia"/>
          <w:color w:val="000000" w:themeColor="text1"/>
          <w:sz w:val="32"/>
          <w:szCs w:val="32"/>
        </w:rPr>
        <w:t>白菜</w:t>
      </w:r>
      <w:r w:rsidR="0054260B" w:rsidRPr="0054260B">
        <w:rPr>
          <w:rFonts w:ascii="仿宋" w:eastAsia="仿宋" w:hAnsi="仿宋" w:cstheme="minorEastAsia" w:hint="eastAsia"/>
          <w:color w:val="000000" w:themeColor="text1"/>
          <w:sz w:val="32"/>
          <w:szCs w:val="32"/>
        </w:rPr>
        <w:t>100</w:t>
      </w:r>
      <w:r w:rsidR="0054260B" w:rsidRPr="0054260B">
        <w:rPr>
          <w:rFonts w:ascii="仿宋" w:eastAsia="仿宋" w:hAnsi="仿宋" w:cstheme="minorEastAsia"/>
          <w:color w:val="000000" w:themeColor="text1"/>
          <w:sz w:val="32"/>
          <w:szCs w:val="32"/>
        </w:rPr>
        <w:t>盒，销售给吉林</w:t>
      </w:r>
      <w:r w:rsidR="0054260B" w:rsidRPr="0054260B">
        <w:rPr>
          <w:rFonts w:ascii="仿宋" w:eastAsia="仿宋" w:hAnsi="仿宋" w:cstheme="minorEastAsia" w:hint="eastAsia"/>
          <w:color w:val="000000" w:themeColor="text1"/>
          <w:sz w:val="32"/>
          <w:szCs w:val="32"/>
        </w:rPr>
        <w:t>市</w:t>
      </w:r>
      <w:r w:rsidR="0054260B" w:rsidRPr="0054260B">
        <w:rPr>
          <w:rFonts w:ascii="仿宋" w:eastAsia="仿宋" w:hAnsi="仿宋" w:cstheme="minorEastAsia"/>
          <w:color w:val="000000" w:themeColor="text1"/>
          <w:sz w:val="32"/>
          <w:szCs w:val="32"/>
        </w:rPr>
        <w:t>龙潭区</w:t>
      </w:r>
      <w:r w:rsidR="001E502A">
        <w:rPr>
          <w:rFonts w:ascii="仿宋" w:eastAsia="仿宋" w:hAnsi="仿宋" w:cstheme="minorEastAsia" w:hint="eastAsia"/>
          <w:color w:val="000000" w:themeColor="text1"/>
          <w:sz w:val="32"/>
          <w:szCs w:val="32"/>
        </w:rPr>
        <w:t>某</w:t>
      </w:r>
      <w:r w:rsidR="0054260B" w:rsidRPr="0054260B">
        <w:rPr>
          <w:rFonts w:ascii="仿宋" w:eastAsia="仿宋" w:hAnsi="仿宋" w:cstheme="minorEastAsia"/>
          <w:color w:val="000000" w:themeColor="text1"/>
          <w:sz w:val="32"/>
          <w:szCs w:val="32"/>
        </w:rPr>
        <w:t>超市100盒（另案处理），抽检机构抽样12盒，</w:t>
      </w:r>
      <w:r w:rsidR="001E502A">
        <w:rPr>
          <w:rFonts w:ascii="仿宋" w:eastAsia="仿宋" w:hAnsi="仿宋" w:cstheme="minorEastAsia" w:hint="eastAsia"/>
          <w:color w:val="000000" w:themeColor="text1"/>
          <w:sz w:val="32"/>
          <w:szCs w:val="32"/>
        </w:rPr>
        <w:t>某</w:t>
      </w:r>
      <w:r w:rsidR="001E502A">
        <w:rPr>
          <w:rFonts w:ascii="仿宋" w:eastAsia="仿宋" w:hAnsi="仿宋" w:cstheme="minorEastAsia"/>
          <w:color w:val="000000" w:themeColor="text1"/>
          <w:sz w:val="32"/>
          <w:szCs w:val="32"/>
        </w:rPr>
        <w:t>超市</w:t>
      </w:r>
      <w:r w:rsidR="0054260B" w:rsidRPr="0054260B">
        <w:rPr>
          <w:rFonts w:ascii="仿宋" w:eastAsia="仿宋" w:hAnsi="仿宋" w:cstheme="minorEastAsia"/>
          <w:color w:val="000000" w:themeColor="text1"/>
          <w:sz w:val="32"/>
          <w:szCs w:val="32"/>
        </w:rPr>
        <w:t>全部销售，成本</w:t>
      </w:r>
      <w:r w:rsidR="0054260B" w:rsidRPr="0054260B">
        <w:rPr>
          <w:rFonts w:ascii="仿宋" w:eastAsia="仿宋" w:hAnsi="仿宋" w:cstheme="minorEastAsia"/>
          <w:color w:val="000000" w:themeColor="text1"/>
          <w:sz w:val="32"/>
          <w:szCs w:val="32"/>
          <w:lang w:bidi="en-US"/>
        </w:rPr>
        <w:t>3.3</w:t>
      </w:r>
      <w:r w:rsidR="0054260B" w:rsidRPr="0054260B">
        <w:rPr>
          <w:rFonts w:ascii="仿宋" w:eastAsia="仿宋" w:hAnsi="仿宋" w:cstheme="minorEastAsia"/>
          <w:color w:val="000000" w:themeColor="text1"/>
          <w:sz w:val="32"/>
          <w:szCs w:val="32"/>
        </w:rPr>
        <w:t>元/盒，售价4元/袋，货值金额400元，获利70元。收到检验报告后，</w:t>
      </w:r>
      <w:r w:rsidR="00AE5607">
        <w:rPr>
          <w:rFonts w:ascii="仿宋" w:eastAsia="仿宋" w:hAnsi="仿宋" w:cstheme="minorEastAsia" w:hint="eastAsia"/>
          <w:color w:val="000000" w:themeColor="text1"/>
          <w:sz w:val="32"/>
          <w:szCs w:val="32"/>
        </w:rPr>
        <w:t>吉林市某食品有限公司</w:t>
      </w:r>
      <w:r w:rsidR="0054260B" w:rsidRPr="0054260B">
        <w:rPr>
          <w:rFonts w:ascii="仿宋" w:eastAsia="仿宋" w:hAnsi="仿宋" w:cstheme="minorEastAsia"/>
          <w:color w:val="000000" w:themeColor="text1"/>
          <w:sz w:val="32"/>
          <w:szCs w:val="32"/>
        </w:rPr>
        <w:t>张贴召回公告，提供召回总结，召回数量</w:t>
      </w:r>
      <w:r w:rsidR="0054260B" w:rsidRPr="0054260B">
        <w:rPr>
          <w:rFonts w:ascii="仿宋" w:eastAsia="仿宋" w:hAnsi="仿宋" w:cstheme="minorEastAsia" w:hint="eastAsia"/>
          <w:color w:val="000000" w:themeColor="text1"/>
          <w:sz w:val="32"/>
          <w:szCs w:val="32"/>
        </w:rPr>
        <w:t>0</w:t>
      </w:r>
      <w:r w:rsidR="0054260B" w:rsidRPr="0054260B">
        <w:rPr>
          <w:rFonts w:ascii="仿宋" w:eastAsia="仿宋" w:hAnsi="仿宋" w:cstheme="minorEastAsia"/>
          <w:color w:val="000000" w:themeColor="text1"/>
          <w:sz w:val="32"/>
          <w:szCs w:val="32"/>
        </w:rPr>
        <w:t>盒。</w:t>
      </w:r>
      <w:r w:rsidR="00AE5607">
        <w:rPr>
          <w:rFonts w:ascii="仿宋" w:eastAsia="仿宋" w:hAnsi="仿宋" w:cstheme="minorEastAsia" w:hint="eastAsia"/>
          <w:color w:val="000000" w:themeColor="text1"/>
          <w:sz w:val="32"/>
          <w:szCs w:val="32"/>
        </w:rPr>
        <w:t>吉林市某食品有限公司</w:t>
      </w:r>
      <w:r w:rsidR="0054260B" w:rsidRPr="0054260B">
        <w:rPr>
          <w:rFonts w:ascii="仿宋" w:eastAsia="仿宋" w:hAnsi="仿宋" w:cstheme="minorEastAsia" w:hint="eastAsia"/>
          <w:color w:val="000000" w:themeColor="text1"/>
          <w:sz w:val="32"/>
          <w:szCs w:val="32"/>
        </w:rPr>
        <w:t>的行为违反了《中华人民共和国食品安全法》规定，构成生产销售不符合食品安全国家标准的食品行为。</w:t>
      </w:r>
    </w:p>
    <w:p w:rsidR="00E84654" w:rsidRPr="00E84654" w:rsidRDefault="0054260B" w:rsidP="0025338F">
      <w:pPr>
        <w:spacing w:line="560" w:lineRule="exact"/>
        <w:ind w:firstLineChars="200" w:firstLine="640"/>
        <w:rPr>
          <w:rFonts w:ascii="宋体" w:eastAsia="宋体" w:hAnsi="宋体" w:cs="宋体"/>
          <w:sz w:val="32"/>
          <w:szCs w:val="32"/>
        </w:rPr>
      </w:pPr>
      <w:r w:rsidRPr="0054260B">
        <w:rPr>
          <w:rFonts w:ascii="仿宋" w:eastAsia="仿宋" w:hAnsi="仿宋" w:cstheme="minorEastAsia" w:hint="eastAsia"/>
          <w:color w:val="000000" w:themeColor="text1"/>
          <w:sz w:val="32"/>
          <w:szCs w:val="32"/>
        </w:rPr>
        <w:t>2021年11月15日，吉林市市场监督管理局</w:t>
      </w:r>
      <w:proofErr w:type="gramStart"/>
      <w:r w:rsidRPr="0054260B">
        <w:rPr>
          <w:rFonts w:ascii="仿宋" w:eastAsia="仿宋" w:hAnsi="仿宋" w:cstheme="minorEastAsia" w:hint="eastAsia"/>
          <w:color w:val="000000" w:themeColor="text1"/>
          <w:sz w:val="32"/>
          <w:szCs w:val="32"/>
        </w:rPr>
        <w:t>作出</w:t>
      </w:r>
      <w:proofErr w:type="gramEnd"/>
      <w:r w:rsidRPr="0054260B">
        <w:rPr>
          <w:rFonts w:ascii="仿宋" w:eastAsia="仿宋" w:hAnsi="仿宋" w:cstheme="minorEastAsia" w:hint="eastAsia"/>
          <w:color w:val="000000" w:themeColor="text1"/>
          <w:sz w:val="32"/>
          <w:szCs w:val="32"/>
        </w:rPr>
        <w:t>吉市</w:t>
      </w:r>
      <w:proofErr w:type="gramStart"/>
      <w:r w:rsidRPr="0054260B">
        <w:rPr>
          <w:rFonts w:ascii="仿宋" w:eastAsia="仿宋" w:hAnsi="仿宋" w:cstheme="minorEastAsia" w:hint="eastAsia"/>
          <w:color w:val="000000" w:themeColor="text1"/>
          <w:sz w:val="32"/>
          <w:szCs w:val="32"/>
        </w:rPr>
        <w:t>市</w:t>
      </w:r>
      <w:proofErr w:type="gramEnd"/>
      <w:r w:rsidRPr="0054260B">
        <w:rPr>
          <w:rFonts w:ascii="仿宋" w:eastAsia="仿宋" w:hAnsi="仿宋" w:cstheme="minorEastAsia" w:hint="eastAsia"/>
          <w:color w:val="000000" w:themeColor="text1"/>
          <w:sz w:val="32"/>
          <w:szCs w:val="32"/>
        </w:rPr>
        <w:t>监</w:t>
      </w:r>
      <w:proofErr w:type="gramStart"/>
      <w:r w:rsidRPr="0054260B">
        <w:rPr>
          <w:rFonts w:ascii="仿宋" w:eastAsia="仿宋" w:hAnsi="仿宋" w:cstheme="minorEastAsia" w:hint="eastAsia"/>
          <w:color w:val="000000" w:themeColor="text1"/>
          <w:sz w:val="32"/>
          <w:szCs w:val="32"/>
        </w:rPr>
        <w:t>食听告</w:t>
      </w:r>
      <w:proofErr w:type="gramEnd"/>
      <w:r w:rsidRPr="0054260B">
        <w:rPr>
          <w:rFonts w:ascii="仿宋" w:eastAsia="仿宋" w:hAnsi="仿宋" w:cstheme="minorEastAsia" w:hint="eastAsia"/>
          <w:color w:val="000000" w:themeColor="text1"/>
          <w:sz w:val="32"/>
          <w:szCs w:val="32"/>
          <w:lang w:val="zh-CN"/>
        </w:rPr>
        <w:t>[2021]637号</w:t>
      </w:r>
      <w:r w:rsidRPr="0054260B">
        <w:rPr>
          <w:rFonts w:ascii="仿宋" w:eastAsia="仿宋" w:hAnsi="仿宋" w:cstheme="minorEastAsia" w:hint="eastAsia"/>
          <w:color w:val="000000" w:themeColor="text1"/>
          <w:sz w:val="32"/>
          <w:szCs w:val="32"/>
        </w:rPr>
        <w:t>行政处罚听证告知书，同日向</w:t>
      </w:r>
      <w:r w:rsidR="00AE5607">
        <w:rPr>
          <w:rFonts w:ascii="仿宋" w:eastAsia="仿宋" w:hAnsi="仿宋" w:cstheme="minorEastAsia" w:hint="eastAsia"/>
          <w:color w:val="000000" w:themeColor="text1"/>
          <w:sz w:val="32"/>
          <w:szCs w:val="32"/>
        </w:rPr>
        <w:t>吉林市某食品有限公司</w:t>
      </w:r>
      <w:r w:rsidRPr="0054260B">
        <w:rPr>
          <w:rFonts w:ascii="仿宋" w:eastAsia="仿宋" w:hAnsi="仿宋" w:cstheme="minorEastAsia" w:hint="eastAsia"/>
          <w:color w:val="000000" w:themeColor="text1"/>
          <w:sz w:val="32"/>
          <w:szCs w:val="32"/>
        </w:rPr>
        <w:t>送达，告知了拟作出行政处罚的内容，并</w:t>
      </w:r>
      <w:proofErr w:type="gramStart"/>
      <w:r w:rsidRPr="0054260B">
        <w:rPr>
          <w:rFonts w:ascii="仿宋" w:eastAsia="仿宋" w:hAnsi="仿宋" w:cstheme="minorEastAsia" w:hint="eastAsia"/>
          <w:color w:val="000000" w:themeColor="text1"/>
          <w:sz w:val="32"/>
          <w:szCs w:val="32"/>
        </w:rPr>
        <w:t>向</w:t>
      </w:r>
      <w:r w:rsidRPr="0054260B">
        <w:rPr>
          <w:rFonts w:ascii="仿宋" w:eastAsia="仿宋" w:hAnsi="仿宋" w:cstheme="minorEastAsia" w:hint="eastAsia"/>
          <w:color w:val="000000" w:themeColor="text1"/>
          <w:sz w:val="32"/>
          <w:szCs w:val="32"/>
        </w:rPr>
        <w:lastRenderedPageBreak/>
        <w:t>其释明了</w:t>
      </w:r>
      <w:proofErr w:type="gramEnd"/>
      <w:r w:rsidRPr="0054260B">
        <w:rPr>
          <w:rFonts w:ascii="仿宋" w:eastAsia="仿宋" w:hAnsi="仿宋" w:cstheme="minorEastAsia" w:hint="eastAsia"/>
          <w:color w:val="000000" w:themeColor="text1"/>
          <w:sz w:val="32"/>
          <w:szCs w:val="32"/>
        </w:rPr>
        <w:t>陈述、申辩及申请听证的权利。</w:t>
      </w:r>
      <w:r w:rsidR="00AE5607">
        <w:rPr>
          <w:rFonts w:ascii="仿宋" w:eastAsia="仿宋" w:hAnsi="仿宋" w:cstheme="minorEastAsia" w:hint="eastAsia"/>
          <w:color w:val="000000" w:themeColor="text1"/>
          <w:sz w:val="32"/>
          <w:szCs w:val="32"/>
        </w:rPr>
        <w:t>吉林市某食品有限公司</w:t>
      </w:r>
      <w:r w:rsidRPr="0054260B">
        <w:rPr>
          <w:rFonts w:ascii="仿宋" w:eastAsia="仿宋" w:hAnsi="仿宋" w:cstheme="minorEastAsia" w:hint="eastAsia"/>
          <w:color w:val="000000" w:themeColor="text1"/>
          <w:sz w:val="32"/>
          <w:szCs w:val="32"/>
        </w:rPr>
        <w:t>收到告知书后，在指定期限内未提出陈述、申辩意见，亦未申请听证。2021年12月17日，吉林市市场监督管理局</w:t>
      </w:r>
      <w:proofErr w:type="gramStart"/>
      <w:r w:rsidRPr="0054260B">
        <w:rPr>
          <w:rFonts w:ascii="仿宋" w:eastAsia="仿宋" w:hAnsi="仿宋" w:cstheme="minorEastAsia" w:hint="eastAsia"/>
          <w:color w:val="000000" w:themeColor="text1"/>
          <w:sz w:val="32"/>
          <w:szCs w:val="32"/>
        </w:rPr>
        <w:t>作出</w:t>
      </w:r>
      <w:proofErr w:type="gramEnd"/>
      <w:r w:rsidRPr="0054260B">
        <w:rPr>
          <w:rFonts w:ascii="仿宋" w:eastAsia="仿宋" w:hAnsi="仿宋" w:cstheme="minorEastAsia" w:hint="eastAsia"/>
          <w:color w:val="000000" w:themeColor="text1"/>
          <w:sz w:val="32"/>
          <w:szCs w:val="32"/>
          <w:lang w:val="zh-CN"/>
        </w:rPr>
        <w:t>吉市</w:t>
      </w:r>
      <w:proofErr w:type="gramStart"/>
      <w:r w:rsidRPr="0054260B">
        <w:rPr>
          <w:rFonts w:ascii="仿宋" w:eastAsia="仿宋" w:hAnsi="仿宋" w:cstheme="minorEastAsia" w:hint="eastAsia"/>
          <w:color w:val="000000" w:themeColor="text1"/>
          <w:sz w:val="32"/>
          <w:szCs w:val="32"/>
          <w:lang w:val="zh-CN"/>
        </w:rPr>
        <w:t>市</w:t>
      </w:r>
      <w:proofErr w:type="gramEnd"/>
      <w:r w:rsidRPr="0054260B">
        <w:rPr>
          <w:rFonts w:ascii="仿宋" w:eastAsia="仿宋" w:hAnsi="仿宋" w:cstheme="minorEastAsia" w:hint="eastAsia"/>
          <w:color w:val="000000" w:themeColor="text1"/>
          <w:sz w:val="32"/>
          <w:szCs w:val="32"/>
          <w:lang w:val="zh-CN"/>
        </w:rPr>
        <w:t>监</w:t>
      </w:r>
      <w:proofErr w:type="gramStart"/>
      <w:r w:rsidRPr="0054260B">
        <w:rPr>
          <w:rFonts w:ascii="仿宋" w:eastAsia="仿宋" w:hAnsi="仿宋" w:cstheme="minorEastAsia" w:hint="eastAsia"/>
          <w:color w:val="000000" w:themeColor="text1"/>
          <w:sz w:val="32"/>
          <w:szCs w:val="32"/>
          <w:lang w:val="zh-CN"/>
        </w:rPr>
        <w:t>食处罚</w:t>
      </w:r>
      <w:proofErr w:type="gramEnd"/>
      <w:r w:rsidRPr="0054260B">
        <w:rPr>
          <w:rFonts w:ascii="仿宋" w:eastAsia="仿宋" w:hAnsi="仿宋" w:cstheme="minorEastAsia" w:hint="eastAsia"/>
          <w:color w:val="000000" w:themeColor="text1"/>
          <w:sz w:val="32"/>
          <w:szCs w:val="32"/>
          <w:lang w:val="zh-CN"/>
        </w:rPr>
        <w:t>[2021]637号行政处罚决定书</w:t>
      </w:r>
      <w:r w:rsidRPr="0054260B">
        <w:rPr>
          <w:rFonts w:ascii="仿宋" w:eastAsia="仿宋" w:hAnsi="仿宋" w:cstheme="minorEastAsia" w:hint="eastAsia"/>
          <w:color w:val="000000" w:themeColor="text1"/>
          <w:sz w:val="32"/>
          <w:szCs w:val="32"/>
        </w:rPr>
        <w:t>，认定</w:t>
      </w:r>
      <w:r w:rsidR="00AE5607">
        <w:rPr>
          <w:rFonts w:ascii="仿宋" w:eastAsia="仿宋" w:hAnsi="仿宋" w:cstheme="minorEastAsia" w:hint="eastAsia"/>
          <w:color w:val="000000" w:themeColor="text1"/>
          <w:sz w:val="32"/>
          <w:szCs w:val="32"/>
        </w:rPr>
        <w:t>吉林市某食品有限公司</w:t>
      </w:r>
      <w:r w:rsidRPr="0054260B">
        <w:rPr>
          <w:rFonts w:ascii="仿宋" w:eastAsia="仿宋" w:hAnsi="仿宋" w:cstheme="minorEastAsia" w:hint="eastAsia"/>
          <w:color w:val="000000" w:themeColor="text1"/>
          <w:sz w:val="32"/>
          <w:szCs w:val="32"/>
        </w:rPr>
        <w:t>的行为违反了《中华人民共和国食品安全法》第三十四条第一款第四项的规定，根据《中华人民共和国食品安全法》第一百二十四条第一款的规定，对</w:t>
      </w:r>
      <w:r w:rsidR="00AE5607">
        <w:rPr>
          <w:rFonts w:ascii="仿宋" w:eastAsia="仿宋" w:hAnsi="仿宋" w:cstheme="minorEastAsia" w:hint="eastAsia"/>
          <w:color w:val="000000" w:themeColor="text1"/>
          <w:sz w:val="32"/>
          <w:szCs w:val="32"/>
        </w:rPr>
        <w:t>吉林市某食品有限公司</w:t>
      </w:r>
      <w:proofErr w:type="gramStart"/>
      <w:r w:rsidRPr="0054260B">
        <w:rPr>
          <w:rFonts w:ascii="仿宋" w:eastAsia="仿宋" w:hAnsi="仿宋" w:cstheme="minorEastAsia" w:hint="eastAsia"/>
          <w:color w:val="000000" w:themeColor="text1"/>
          <w:sz w:val="32"/>
          <w:szCs w:val="32"/>
        </w:rPr>
        <w:t>作出</w:t>
      </w:r>
      <w:proofErr w:type="gramEnd"/>
      <w:r w:rsidRPr="0054260B">
        <w:rPr>
          <w:rFonts w:ascii="仿宋" w:eastAsia="仿宋" w:hAnsi="仿宋" w:cstheme="minorEastAsia" w:hint="eastAsia"/>
          <w:color w:val="000000" w:themeColor="text1"/>
          <w:sz w:val="32"/>
          <w:szCs w:val="32"/>
        </w:rPr>
        <w:t>如下行政处罚：1.没收违法所得70元；2.罚款50000元。同时告知其如不服本处罚决定，可自收到本处罚决定书之日起六十日内向吉林市人民政府申请行政复议，也可自收到本处罚决定书之日起六个月内，向吉林市铁路运输法院提起行政诉讼。当事人对行政处罚决定不服申请行政复议，或者提起行政诉讼的，行政处罚不停止执行。该处罚决定书于同日向</w:t>
      </w:r>
      <w:r w:rsidR="00AE5607">
        <w:rPr>
          <w:rFonts w:ascii="仿宋" w:eastAsia="仿宋" w:hAnsi="仿宋" w:cstheme="minorEastAsia" w:hint="eastAsia"/>
          <w:color w:val="000000" w:themeColor="text1"/>
          <w:sz w:val="32"/>
          <w:szCs w:val="32"/>
        </w:rPr>
        <w:t>吉林市某食品有限公司</w:t>
      </w:r>
      <w:r w:rsidRPr="0054260B">
        <w:rPr>
          <w:rFonts w:ascii="仿宋" w:eastAsia="仿宋" w:hAnsi="仿宋" w:cstheme="minorEastAsia" w:hint="eastAsia"/>
          <w:color w:val="000000" w:themeColor="text1"/>
          <w:sz w:val="32"/>
          <w:szCs w:val="32"/>
        </w:rPr>
        <w:t>送达。2022年6月29日，吉林市市场监督管理局</w:t>
      </w:r>
      <w:proofErr w:type="gramStart"/>
      <w:r w:rsidRPr="0054260B">
        <w:rPr>
          <w:rFonts w:ascii="仿宋" w:eastAsia="仿宋" w:hAnsi="仿宋" w:cstheme="minorEastAsia" w:hint="eastAsia"/>
          <w:color w:val="000000" w:themeColor="text1"/>
          <w:sz w:val="32"/>
          <w:szCs w:val="32"/>
        </w:rPr>
        <w:t>作出</w:t>
      </w:r>
      <w:proofErr w:type="gramEnd"/>
      <w:r w:rsidRPr="0054260B">
        <w:rPr>
          <w:rFonts w:ascii="仿宋" w:eastAsia="仿宋" w:hAnsi="仿宋" w:cstheme="minorEastAsia" w:hint="eastAsia"/>
          <w:color w:val="000000" w:themeColor="text1"/>
          <w:sz w:val="32"/>
          <w:szCs w:val="32"/>
          <w:lang w:val="zh-CN"/>
        </w:rPr>
        <w:t>吉市</w:t>
      </w:r>
      <w:proofErr w:type="gramStart"/>
      <w:r w:rsidRPr="0054260B">
        <w:rPr>
          <w:rFonts w:ascii="仿宋" w:eastAsia="仿宋" w:hAnsi="仿宋" w:cstheme="minorEastAsia" w:hint="eastAsia"/>
          <w:color w:val="000000" w:themeColor="text1"/>
          <w:sz w:val="32"/>
          <w:szCs w:val="32"/>
          <w:lang w:val="zh-CN"/>
        </w:rPr>
        <w:t>市监罚催[</w:t>
      </w:r>
      <w:proofErr w:type="gramEnd"/>
      <w:r w:rsidRPr="0054260B">
        <w:rPr>
          <w:rFonts w:ascii="仿宋" w:eastAsia="仿宋" w:hAnsi="仿宋" w:cstheme="minorEastAsia" w:hint="eastAsia"/>
          <w:color w:val="000000" w:themeColor="text1"/>
          <w:sz w:val="32"/>
          <w:szCs w:val="32"/>
          <w:lang w:val="zh-CN"/>
        </w:rPr>
        <w:t>2022]0502001号行政处罚决定履行</w:t>
      </w:r>
      <w:r w:rsidRPr="0054260B">
        <w:rPr>
          <w:rFonts w:ascii="仿宋" w:eastAsia="仿宋" w:hAnsi="仿宋" w:cstheme="minorEastAsia" w:hint="eastAsia"/>
          <w:color w:val="000000" w:themeColor="text1"/>
          <w:sz w:val="32"/>
          <w:szCs w:val="32"/>
        </w:rPr>
        <w:t>催告书，于2022年7月14日向</w:t>
      </w:r>
      <w:r w:rsidR="00AE5607">
        <w:rPr>
          <w:rFonts w:ascii="仿宋" w:eastAsia="仿宋" w:hAnsi="仿宋" w:cstheme="minorEastAsia" w:hint="eastAsia"/>
          <w:color w:val="000000" w:themeColor="text1"/>
          <w:sz w:val="32"/>
          <w:szCs w:val="32"/>
        </w:rPr>
        <w:t>吉林市某食品有限公司</w:t>
      </w:r>
      <w:r w:rsidRPr="0054260B">
        <w:rPr>
          <w:rFonts w:ascii="仿宋" w:eastAsia="仿宋" w:hAnsi="仿宋" w:cstheme="minorEastAsia" w:hint="eastAsia"/>
          <w:color w:val="000000" w:themeColor="text1"/>
          <w:sz w:val="32"/>
          <w:szCs w:val="32"/>
        </w:rPr>
        <w:t>送达。</w:t>
      </w:r>
      <w:r w:rsidR="00AE5607">
        <w:rPr>
          <w:rFonts w:ascii="仿宋" w:eastAsia="仿宋" w:hAnsi="仿宋" w:cstheme="minorEastAsia" w:hint="eastAsia"/>
          <w:color w:val="000000" w:themeColor="text1"/>
          <w:sz w:val="32"/>
          <w:szCs w:val="32"/>
        </w:rPr>
        <w:t>吉林市某食品有限公司</w:t>
      </w:r>
      <w:r w:rsidRPr="0054260B">
        <w:rPr>
          <w:rFonts w:ascii="仿宋" w:eastAsia="仿宋" w:hAnsi="仿宋" w:cstheme="minorEastAsia" w:hint="eastAsia"/>
          <w:color w:val="000000" w:themeColor="text1"/>
          <w:sz w:val="32"/>
          <w:szCs w:val="32"/>
        </w:rPr>
        <w:t>至今</w:t>
      </w:r>
      <w:r w:rsidR="007E7BA7">
        <w:rPr>
          <w:rFonts w:ascii="仿宋" w:eastAsia="仿宋" w:hAnsi="仿宋" w:cstheme="minorEastAsia" w:hint="eastAsia"/>
          <w:color w:val="000000" w:themeColor="text1"/>
          <w:sz w:val="32"/>
          <w:szCs w:val="32"/>
        </w:rPr>
        <w:t>一直未履</w:t>
      </w:r>
      <w:r w:rsidRPr="0054260B">
        <w:rPr>
          <w:rFonts w:ascii="仿宋" w:eastAsia="仿宋" w:hAnsi="仿宋" w:cstheme="minorEastAsia" w:hint="eastAsia"/>
          <w:color w:val="000000" w:themeColor="text1"/>
          <w:sz w:val="32"/>
          <w:szCs w:val="32"/>
        </w:rPr>
        <w:t>行行政处罚决定确定的义务，吉林市市场监督管理局向本院申请强制执行</w:t>
      </w:r>
      <w:r w:rsidRPr="0054260B">
        <w:rPr>
          <w:rFonts w:ascii="仿宋" w:eastAsia="仿宋" w:hAnsi="仿宋" w:cstheme="minorEastAsia" w:hint="eastAsia"/>
          <w:color w:val="000000" w:themeColor="text1"/>
          <w:sz w:val="32"/>
          <w:szCs w:val="32"/>
          <w:lang w:val="zh-CN"/>
        </w:rPr>
        <w:t>吉市</w:t>
      </w:r>
      <w:proofErr w:type="gramStart"/>
      <w:r w:rsidRPr="0054260B">
        <w:rPr>
          <w:rFonts w:ascii="仿宋" w:eastAsia="仿宋" w:hAnsi="仿宋" w:cstheme="minorEastAsia" w:hint="eastAsia"/>
          <w:color w:val="000000" w:themeColor="text1"/>
          <w:sz w:val="32"/>
          <w:szCs w:val="32"/>
          <w:lang w:val="zh-CN"/>
        </w:rPr>
        <w:t>市</w:t>
      </w:r>
      <w:proofErr w:type="gramEnd"/>
      <w:r w:rsidRPr="0054260B">
        <w:rPr>
          <w:rFonts w:ascii="仿宋" w:eastAsia="仿宋" w:hAnsi="仿宋" w:cstheme="minorEastAsia" w:hint="eastAsia"/>
          <w:color w:val="000000" w:themeColor="text1"/>
          <w:sz w:val="32"/>
          <w:szCs w:val="32"/>
          <w:lang w:val="zh-CN"/>
        </w:rPr>
        <w:t>监</w:t>
      </w:r>
      <w:proofErr w:type="gramStart"/>
      <w:r w:rsidRPr="0054260B">
        <w:rPr>
          <w:rFonts w:ascii="仿宋" w:eastAsia="仿宋" w:hAnsi="仿宋" w:cstheme="minorEastAsia" w:hint="eastAsia"/>
          <w:color w:val="000000" w:themeColor="text1"/>
          <w:sz w:val="32"/>
          <w:szCs w:val="32"/>
          <w:lang w:val="zh-CN"/>
        </w:rPr>
        <w:t>食处罚</w:t>
      </w:r>
      <w:proofErr w:type="gramEnd"/>
      <w:r w:rsidRPr="0054260B">
        <w:rPr>
          <w:rFonts w:ascii="仿宋" w:eastAsia="仿宋" w:hAnsi="仿宋" w:cstheme="minorEastAsia" w:hint="eastAsia"/>
          <w:color w:val="000000" w:themeColor="text1"/>
          <w:sz w:val="32"/>
          <w:szCs w:val="32"/>
          <w:lang w:val="zh-CN"/>
        </w:rPr>
        <w:t>[2021]637号行政处罚决定书</w:t>
      </w:r>
      <w:r w:rsidR="009B3D6D" w:rsidRPr="0054260B">
        <w:rPr>
          <w:rFonts w:ascii="仿宋" w:eastAsia="仿宋" w:hAnsi="仿宋" w:cstheme="minorEastAsia" w:hint="eastAsia"/>
          <w:color w:val="000000" w:themeColor="text1"/>
          <w:sz w:val="32"/>
          <w:szCs w:val="32"/>
        </w:rPr>
        <w:t>。</w:t>
      </w:r>
    </w:p>
    <w:p w:rsidR="00B41771" w:rsidRPr="00B41771" w:rsidRDefault="00C371E3" w:rsidP="0025338F">
      <w:pPr>
        <w:spacing w:line="560" w:lineRule="exact"/>
        <w:ind w:firstLineChars="200" w:firstLine="640"/>
        <w:rPr>
          <w:rFonts w:ascii="仿宋" w:eastAsia="仿宋" w:hAnsi="仿宋"/>
          <w:sz w:val="32"/>
          <w:szCs w:val="32"/>
        </w:rPr>
      </w:pPr>
      <w:r w:rsidRPr="00B41771">
        <w:rPr>
          <w:rFonts w:ascii="黑体" w:eastAsia="黑体" w:hAnsi="黑体" w:hint="eastAsia"/>
          <w:sz w:val="32"/>
          <w:szCs w:val="32"/>
        </w:rPr>
        <w:t>（二）</w:t>
      </w:r>
      <w:r w:rsidR="000A2D91" w:rsidRPr="00B41771">
        <w:rPr>
          <w:rFonts w:ascii="黑体" w:eastAsia="黑体" w:hAnsi="黑体" w:hint="eastAsia"/>
          <w:sz w:val="32"/>
          <w:szCs w:val="32"/>
        </w:rPr>
        <w:t>裁判</w:t>
      </w:r>
      <w:r w:rsidRPr="00B41771">
        <w:rPr>
          <w:rFonts w:ascii="黑体" w:eastAsia="黑体" w:hAnsi="黑体" w:hint="eastAsia"/>
          <w:sz w:val="32"/>
          <w:szCs w:val="32"/>
        </w:rPr>
        <w:t>结果</w:t>
      </w:r>
      <w:r w:rsidR="00613594" w:rsidRPr="00B41771">
        <w:rPr>
          <w:rFonts w:ascii="黑体" w:eastAsia="黑体" w:hAnsi="黑体" w:hint="eastAsia"/>
          <w:sz w:val="32"/>
          <w:szCs w:val="32"/>
        </w:rPr>
        <w:t xml:space="preserve"> </w:t>
      </w:r>
      <w:r w:rsidR="00613594" w:rsidRPr="00B41771">
        <w:rPr>
          <w:rFonts w:ascii="仿宋" w:eastAsia="仿宋" w:hAnsi="仿宋" w:hint="eastAsia"/>
          <w:b/>
          <w:sz w:val="32"/>
          <w:szCs w:val="32"/>
        </w:rPr>
        <w:t xml:space="preserve"> </w:t>
      </w:r>
      <w:r w:rsidR="00B41771" w:rsidRPr="00B41771">
        <w:rPr>
          <w:rFonts w:ascii="仿宋" w:eastAsia="仿宋" w:hAnsi="仿宋" w:hint="eastAsia"/>
          <w:sz w:val="32"/>
          <w:szCs w:val="32"/>
        </w:rPr>
        <w:t>吉林市市场监督管理局是主管吉林市市场管理、监督的行政机构，具有</w:t>
      </w:r>
      <w:proofErr w:type="gramStart"/>
      <w:r w:rsidR="00B41771" w:rsidRPr="00B41771">
        <w:rPr>
          <w:rFonts w:ascii="仿宋" w:eastAsia="仿宋" w:hAnsi="仿宋" w:hint="eastAsia"/>
          <w:sz w:val="32"/>
          <w:szCs w:val="32"/>
        </w:rPr>
        <w:t>作出</w:t>
      </w:r>
      <w:proofErr w:type="gramEnd"/>
      <w:r w:rsidR="00B41771" w:rsidRPr="00B41771">
        <w:rPr>
          <w:rFonts w:ascii="仿宋" w:eastAsia="仿宋" w:hAnsi="仿宋" w:hint="eastAsia"/>
          <w:sz w:val="32"/>
          <w:szCs w:val="32"/>
        </w:rPr>
        <w:t>市场管理行政处罚的法定职权。吉林市市场监督管理局</w:t>
      </w:r>
      <w:proofErr w:type="gramStart"/>
      <w:r w:rsidR="00B41771" w:rsidRPr="00B41771">
        <w:rPr>
          <w:rFonts w:ascii="仿宋" w:eastAsia="仿宋" w:hAnsi="仿宋" w:hint="eastAsia"/>
          <w:sz w:val="32"/>
          <w:szCs w:val="32"/>
        </w:rPr>
        <w:t>作出</w:t>
      </w:r>
      <w:proofErr w:type="gramEnd"/>
      <w:r w:rsidR="00B41771" w:rsidRPr="00B41771">
        <w:rPr>
          <w:rFonts w:ascii="仿宋" w:eastAsia="仿宋" w:hAnsi="仿宋" w:hint="eastAsia"/>
          <w:sz w:val="32"/>
          <w:szCs w:val="32"/>
        </w:rPr>
        <w:t>的吉市</w:t>
      </w:r>
      <w:proofErr w:type="gramStart"/>
      <w:r w:rsidR="00B41771" w:rsidRPr="00B41771">
        <w:rPr>
          <w:rFonts w:ascii="仿宋" w:eastAsia="仿宋" w:hAnsi="仿宋" w:hint="eastAsia"/>
          <w:sz w:val="32"/>
          <w:szCs w:val="32"/>
        </w:rPr>
        <w:t>市</w:t>
      </w:r>
      <w:proofErr w:type="gramEnd"/>
      <w:r w:rsidR="00B41771" w:rsidRPr="00B41771">
        <w:rPr>
          <w:rFonts w:ascii="仿宋" w:eastAsia="仿宋" w:hAnsi="仿宋" w:hint="eastAsia"/>
          <w:sz w:val="32"/>
          <w:szCs w:val="32"/>
        </w:rPr>
        <w:t>监</w:t>
      </w:r>
      <w:proofErr w:type="gramStart"/>
      <w:r w:rsidR="00B41771" w:rsidRPr="00B41771">
        <w:rPr>
          <w:rFonts w:ascii="仿宋" w:eastAsia="仿宋" w:hAnsi="仿宋" w:hint="eastAsia"/>
          <w:sz w:val="32"/>
          <w:szCs w:val="32"/>
        </w:rPr>
        <w:t>食处罚</w:t>
      </w:r>
      <w:proofErr w:type="gramEnd"/>
      <w:r w:rsidR="00B41771" w:rsidRPr="00B41771">
        <w:rPr>
          <w:rFonts w:ascii="仿宋" w:eastAsia="仿宋" w:hAnsi="仿宋" w:hint="eastAsia"/>
          <w:sz w:val="32"/>
          <w:szCs w:val="32"/>
        </w:rPr>
        <w:t>[2021]637号行政处罚决定书认定事实清楚、证据充分、程</w:t>
      </w:r>
      <w:r w:rsidR="00B41771" w:rsidRPr="00B41771">
        <w:rPr>
          <w:rFonts w:ascii="仿宋" w:eastAsia="仿宋" w:hAnsi="仿宋" w:hint="eastAsia"/>
          <w:sz w:val="32"/>
          <w:szCs w:val="32"/>
        </w:rPr>
        <w:lastRenderedPageBreak/>
        <w:t>序合法，适用法律、法规正确。被执行人吉林市</w:t>
      </w:r>
      <w:r w:rsidR="00B41771">
        <w:rPr>
          <w:rFonts w:ascii="仿宋" w:eastAsia="仿宋" w:hAnsi="仿宋" w:hint="eastAsia"/>
          <w:sz w:val="32"/>
          <w:szCs w:val="32"/>
        </w:rPr>
        <w:t>某</w:t>
      </w:r>
      <w:r w:rsidR="00B41771" w:rsidRPr="00B41771">
        <w:rPr>
          <w:rFonts w:ascii="仿宋" w:eastAsia="仿宋" w:hAnsi="仿宋" w:hint="eastAsia"/>
          <w:sz w:val="32"/>
          <w:szCs w:val="32"/>
        </w:rPr>
        <w:t>食品有限公司在收到行政处罚决定后，既未申请复议，也未提起行政诉讼，经催告至今未履行行政处罚决定确定的义务，申请执行人吉林市市场监督管理局</w:t>
      </w:r>
      <w:proofErr w:type="gramStart"/>
      <w:r w:rsidR="00B41771" w:rsidRPr="00B41771">
        <w:rPr>
          <w:rFonts w:ascii="仿宋" w:eastAsia="仿宋" w:hAnsi="仿宋" w:hint="eastAsia"/>
          <w:sz w:val="32"/>
          <w:szCs w:val="32"/>
        </w:rPr>
        <w:t>作出</w:t>
      </w:r>
      <w:proofErr w:type="gramEnd"/>
      <w:r w:rsidR="00B41771" w:rsidRPr="00B41771">
        <w:rPr>
          <w:rFonts w:ascii="仿宋" w:eastAsia="仿宋" w:hAnsi="仿宋" w:hint="eastAsia"/>
          <w:sz w:val="32"/>
          <w:szCs w:val="32"/>
        </w:rPr>
        <w:t>的行政处罚决定符合强制执行的条件。依照《中华人民共和国行政诉讼法》第九十七条、《最高人民法院关于适用&lt;中华人民共和国行政诉讼法&gt;的解释》第一百零一条第一款第（十四）项、第一百六十条之规定，裁定准予强制执行。</w:t>
      </w:r>
    </w:p>
    <w:p w:rsidR="00482A94" w:rsidRDefault="00C371E3" w:rsidP="0025338F">
      <w:pPr>
        <w:spacing w:line="560" w:lineRule="exact"/>
        <w:ind w:firstLineChars="200" w:firstLine="640"/>
        <w:rPr>
          <w:rFonts w:ascii="黑体" w:eastAsia="黑体" w:hAnsi="黑体"/>
          <w:sz w:val="32"/>
          <w:szCs w:val="32"/>
        </w:rPr>
      </w:pPr>
      <w:r w:rsidRPr="00B41771">
        <w:rPr>
          <w:rFonts w:ascii="黑体" w:eastAsia="黑体" w:hAnsi="黑体" w:hint="eastAsia"/>
          <w:sz w:val="32"/>
          <w:szCs w:val="32"/>
        </w:rPr>
        <w:t>（三）案件</w:t>
      </w:r>
      <w:r w:rsidR="000A2D91" w:rsidRPr="00B41771">
        <w:rPr>
          <w:rFonts w:ascii="黑体" w:eastAsia="黑体" w:hAnsi="黑体" w:hint="eastAsia"/>
          <w:sz w:val="32"/>
          <w:szCs w:val="32"/>
        </w:rPr>
        <w:t>解读</w:t>
      </w:r>
      <w:r w:rsidR="00613594" w:rsidRPr="00B41771">
        <w:rPr>
          <w:rFonts w:ascii="黑体" w:eastAsia="黑体" w:hAnsi="黑体" w:hint="eastAsia"/>
          <w:sz w:val="32"/>
          <w:szCs w:val="32"/>
        </w:rPr>
        <w:t xml:space="preserve">  </w:t>
      </w:r>
    </w:p>
    <w:p w:rsidR="00A760FD" w:rsidRDefault="00F100B4" w:rsidP="0025338F">
      <w:pPr>
        <w:spacing w:line="560" w:lineRule="exact"/>
        <w:ind w:firstLineChars="200" w:firstLine="640"/>
        <w:rPr>
          <w:rFonts w:ascii="仿宋" w:eastAsia="仿宋" w:hAnsi="仿宋" w:cstheme="minorEastAsia"/>
          <w:color w:val="000000" w:themeColor="text1"/>
          <w:sz w:val="32"/>
          <w:szCs w:val="32"/>
        </w:rPr>
      </w:pPr>
      <w:r>
        <w:rPr>
          <w:rFonts w:ascii="仿宋" w:eastAsia="仿宋" w:hAnsi="仿宋" w:hint="eastAsia"/>
          <w:sz w:val="32"/>
          <w:szCs w:val="32"/>
        </w:rPr>
        <w:t>食品生产企业应当依照法律、</w:t>
      </w:r>
      <w:r w:rsidR="00F055EA">
        <w:rPr>
          <w:rFonts w:ascii="仿宋" w:eastAsia="仿宋" w:hAnsi="仿宋" w:hint="eastAsia"/>
          <w:sz w:val="32"/>
          <w:szCs w:val="32"/>
        </w:rPr>
        <w:t>法规和食品安全标准从事生产经营活动，承担社会责任，对其生产经营食品的安全负责，切实履行食品安全主体责任。查处食品生产企业的违法行为，必须</w:t>
      </w:r>
      <w:proofErr w:type="gramStart"/>
      <w:r w:rsidR="00F055EA">
        <w:rPr>
          <w:rFonts w:ascii="仿宋" w:eastAsia="仿宋" w:hAnsi="仿宋" w:hint="eastAsia"/>
          <w:sz w:val="32"/>
          <w:szCs w:val="32"/>
        </w:rPr>
        <w:t>秉持着</w:t>
      </w:r>
      <w:proofErr w:type="gramEnd"/>
      <w:r w:rsidR="00F055EA">
        <w:rPr>
          <w:rFonts w:ascii="仿宋" w:eastAsia="仿宋" w:hAnsi="仿宋" w:hint="eastAsia"/>
          <w:sz w:val="32"/>
          <w:szCs w:val="32"/>
        </w:rPr>
        <w:t>办案与监管合一，起到查处一个案件、警示整个行业的社会效果。</w:t>
      </w:r>
      <w:r w:rsidR="003B4A1C">
        <w:rPr>
          <w:rFonts w:ascii="仿宋" w:eastAsia="仿宋" w:hAnsi="仿宋" w:hint="eastAsia"/>
          <w:sz w:val="32"/>
          <w:szCs w:val="32"/>
        </w:rPr>
        <w:t>本案中，</w:t>
      </w:r>
      <w:r w:rsidR="003B4A1C">
        <w:rPr>
          <w:rFonts w:ascii="仿宋" w:eastAsia="仿宋" w:hAnsi="仿宋" w:cstheme="minorEastAsia" w:hint="eastAsia"/>
          <w:color w:val="000000" w:themeColor="text1"/>
          <w:sz w:val="32"/>
          <w:szCs w:val="32"/>
        </w:rPr>
        <w:t>吉林市某食品有限公司</w:t>
      </w:r>
      <w:r w:rsidR="003B4A1C" w:rsidRPr="0054260B">
        <w:rPr>
          <w:rFonts w:ascii="仿宋" w:eastAsia="仿宋" w:hAnsi="仿宋" w:cstheme="minorEastAsia"/>
          <w:color w:val="000000" w:themeColor="text1"/>
          <w:sz w:val="32"/>
          <w:szCs w:val="32"/>
        </w:rPr>
        <w:t>构成生产销售不符合食品安全国家标准的食品行为</w:t>
      </w:r>
      <w:r w:rsidR="003B4A1C">
        <w:rPr>
          <w:rFonts w:ascii="仿宋" w:eastAsia="仿宋" w:hAnsi="仿宋" w:cstheme="minorEastAsia" w:hint="eastAsia"/>
          <w:color w:val="000000" w:themeColor="text1"/>
          <w:sz w:val="32"/>
          <w:szCs w:val="32"/>
        </w:rPr>
        <w:t>，市场监督管理部门对其</w:t>
      </w:r>
      <w:proofErr w:type="gramStart"/>
      <w:r w:rsidR="003B4A1C">
        <w:rPr>
          <w:rFonts w:ascii="仿宋" w:eastAsia="仿宋" w:hAnsi="仿宋" w:cstheme="minorEastAsia" w:hint="eastAsia"/>
          <w:color w:val="000000" w:themeColor="text1"/>
          <w:sz w:val="32"/>
          <w:szCs w:val="32"/>
        </w:rPr>
        <w:t>作出</w:t>
      </w:r>
      <w:proofErr w:type="gramEnd"/>
      <w:r w:rsidR="003B4A1C">
        <w:rPr>
          <w:rFonts w:ascii="仿宋" w:eastAsia="仿宋" w:hAnsi="仿宋" w:cstheme="minorEastAsia" w:hint="eastAsia"/>
          <w:color w:val="000000" w:themeColor="text1"/>
          <w:sz w:val="32"/>
          <w:szCs w:val="32"/>
        </w:rPr>
        <w:t>了没收违法所得及罚款的行政处罚决定，该公司一直未履</w:t>
      </w:r>
      <w:r w:rsidR="003B4A1C" w:rsidRPr="0054260B">
        <w:rPr>
          <w:rFonts w:ascii="仿宋" w:eastAsia="仿宋" w:hAnsi="仿宋" w:cstheme="minorEastAsia" w:hint="eastAsia"/>
          <w:color w:val="000000" w:themeColor="text1"/>
          <w:sz w:val="32"/>
          <w:szCs w:val="32"/>
        </w:rPr>
        <w:t>行行政处罚决定确定的义务</w:t>
      </w:r>
      <w:r w:rsidR="003B4A1C">
        <w:rPr>
          <w:rFonts w:ascii="仿宋" w:eastAsia="仿宋" w:hAnsi="仿宋" w:cstheme="minorEastAsia" w:hint="eastAsia"/>
          <w:color w:val="000000" w:themeColor="text1"/>
          <w:sz w:val="32"/>
          <w:szCs w:val="32"/>
        </w:rPr>
        <w:t>，市场监督管理部门在法定期限内向法院申请强制执行</w:t>
      </w:r>
      <w:r w:rsidR="00A760FD">
        <w:rPr>
          <w:rFonts w:ascii="仿宋" w:eastAsia="仿宋" w:hAnsi="仿宋" w:cstheme="minorEastAsia" w:hint="eastAsia"/>
          <w:color w:val="000000" w:themeColor="text1"/>
          <w:sz w:val="32"/>
          <w:szCs w:val="32"/>
        </w:rPr>
        <w:t>，法院经审查后作出了准予执行的裁定</w:t>
      </w:r>
      <w:r w:rsidR="003B4A1C">
        <w:rPr>
          <w:rFonts w:ascii="仿宋" w:eastAsia="仿宋" w:hAnsi="仿宋" w:cstheme="minorEastAsia" w:hint="eastAsia"/>
          <w:color w:val="000000" w:themeColor="text1"/>
          <w:sz w:val="32"/>
          <w:szCs w:val="32"/>
        </w:rPr>
        <w:t>。</w:t>
      </w:r>
    </w:p>
    <w:p w:rsidR="007A59DF" w:rsidRPr="007A59DF" w:rsidRDefault="00610470" w:rsidP="0025338F">
      <w:pPr>
        <w:spacing w:line="560" w:lineRule="exact"/>
        <w:ind w:firstLineChars="200" w:firstLine="640"/>
        <w:rPr>
          <w:rFonts w:ascii="仿宋" w:eastAsia="仿宋" w:hAnsi="仿宋"/>
          <w:sz w:val="32"/>
          <w:szCs w:val="32"/>
        </w:rPr>
      </w:pPr>
      <w:r>
        <w:rPr>
          <w:rFonts w:ascii="仿宋" w:eastAsia="仿宋" w:hAnsi="仿宋" w:hint="eastAsia"/>
          <w:sz w:val="32"/>
          <w:szCs w:val="32"/>
        </w:rPr>
        <w:t>只有食品安全监管部门切实负起责任，严格依法行政，对违反食品安全法的行为严厉追究，增加违法成本，加大惩罚力度，才能加强食品生产销售企业的食品安全意识，加强自律，让食品质量更安全，让广大消费者吃得放心。</w:t>
      </w:r>
    </w:p>
    <w:p w:rsidR="00F31285" w:rsidRPr="00610470" w:rsidRDefault="00F31285" w:rsidP="00B41771">
      <w:pPr>
        <w:spacing w:line="560" w:lineRule="exact"/>
        <w:ind w:firstLineChars="200" w:firstLine="643"/>
        <w:rPr>
          <w:rFonts w:asciiTheme="minorEastAsia" w:hAnsiTheme="minorEastAsia"/>
          <w:b/>
          <w:sz w:val="32"/>
          <w:szCs w:val="32"/>
        </w:rPr>
      </w:pPr>
    </w:p>
    <w:sectPr w:rsidR="00F31285" w:rsidRPr="00610470" w:rsidSect="009A4FC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A6D" w:rsidRDefault="00DC1A6D" w:rsidP="009A4FC5">
      <w:r>
        <w:separator/>
      </w:r>
    </w:p>
  </w:endnote>
  <w:endnote w:type="continuationSeparator" w:id="1">
    <w:p w:rsidR="00DC1A6D" w:rsidRDefault="00DC1A6D" w:rsidP="009A4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3539"/>
      <w:docPartObj>
        <w:docPartGallery w:val="AutoText"/>
      </w:docPartObj>
    </w:sdtPr>
    <w:sdtContent>
      <w:p w:rsidR="009A4FC5" w:rsidRDefault="00EB0788">
        <w:pPr>
          <w:pStyle w:val="a3"/>
          <w:jc w:val="center"/>
        </w:pPr>
        <w:r w:rsidRPr="00EB0788">
          <w:fldChar w:fldCharType="begin"/>
        </w:r>
        <w:r w:rsidR="00F32184">
          <w:instrText xml:space="preserve"> PAGE   \* MERGEFORMAT </w:instrText>
        </w:r>
        <w:r w:rsidRPr="00EB0788">
          <w:fldChar w:fldCharType="separate"/>
        </w:r>
        <w:r w:rsidR="005875D6" w:rsidRPr="005875D6">
          <w:rPr>
            <w:noProof/>
            <w:lang w:val="zh-CN"/>
          </w:rPr>
          <w:t>4</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A6D" w:rsidRDefault="00DC1A6D" w:rsidP="009A4FC5">
      <w:r>
        <w:separator/>
      </w:r>
    </w:p>
  </w:footnote>
  <w:footnote w:type="continuationSeparator" w:id="1">
    <w:p w:rsidR="00DC1A6D" w:rsidRDefault="00DC1A6D" w:rsidP="009A4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0BAF83"/>
    <w:multiLevelType w:val="singleLevel"/>
    <w:tmpl w:val="C70BAF83"/>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9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3FC0"/>
    <w:rsid w:val="00000E28"/>
    <w:rsid w:val="00016535"/>
    <w:rsid w:val="00033787"/>
    <w:rsid w:val="00035CAF"/>
    <w:rsid w:val="00055E02"/>
    <w:rsid w:val="00064A1D"/>
    <w:rsid w:val="00066DAA"/>
    <w:rsid w:val="00070C6B"/>
    <w:rsid w:val="000810E2"/>
    <w:rsid w:val="000A0039"/>
    <w:rsid w:val="000A2D91"/>
    <w:rsid w:val="000A75BF"/>
    <w:rsid w:val="000A7A03"/>
    <w:rsid w:val="000F72FD"/>
    <w:rsid w:val="0010737A"/>
    <w:rsid w:val="001218C6"/>
    <w:rsid w:val="00124280"/>
    <w:rsid w:val="001253FF"/>
    <w:rsid w:val="001507CB"/>
    <w:rsid w:val="00160B7E"/>
    <w:rsid w:val="001C40D2"/>
    <w:rsid w:val="001D4D59"/>
    <w:rsid w:val="001D565A"/>
    <w:rsid w:val="001D6DDE"/>
    <w:rsid w:val="001E39CA"/>
    <w:rsid w:val="001E502A"/>
    <w:rsid w:val="001E618C"/>
    <w:rsid w:val="001F6BB1"/>
    <w:rsid w:val="002045D7"/>
    <w:rsid w:val="00221563"/>
    <w:rsid w:val="00241A29"/>
    <w:rsid w:val="0024269C"/>
    <w:rsid w:val="0025338F"/>
    <w:rsid w:val="0026554D"/>
    <w:rsid w:val="00270088"/>
    <w:rsid w:val="00270A31"/>
    <w:rsid w:val="00271084"/>
    <w:rsid w:val="00271839"/>
    <w:rsid w:val="002950F4"/>
    <w:rsid w:val="002B04A1"/>
    <w:rsid w:val="002B16FE"/>
    <w:rsid w:val="002B75EB"/>
    <w:rsid w:val="002C0E1A"/>
    <w:rsid w:val="002C2DD7"/>
    <w:rsid w:val="002C668D"/>
    <w:rsid w:val="002D175D"/>
    <w:rsid w:val="002E0649"/>
    <w:rsid w:val="002F0D62"/>
    <w:rsid w:val="00300FC4"/>
    <w:rsid w:val="003203D0"/>
    <w:rsid w:val="00327CB6"/>
    <w:rsid w:val="00332378"/>
    <w:rsid w:val="0034304B"/>
    <w:rsid w:val="00347A4A"/>
    <w:rsid w:val="00351E64"/>
    <w:rsid w:val="00352398"/>
    <w:rsid w:val="003630CA"/>
    <w:rsid w:val="003762F9"/>
    <w:rsid w:val="00377436"/>
    <w:rsid w:val="003A183A"/>
    <w:rsid w:val="003A3115"/>
    <w:rsid w:val="003B44EC"/>
    <w:rsid w:val="003B4A1C"/>
    <w:rsid w:val="003E160A"/>
    <w:rsid w:val="003E47BD"/>
    <w:rsid w:val="003E48DA"/>
    <w:rsid w:val="003F2DEA"/>
    <w:rsid w:val="004002F8"/>
    <w:rsid w:val="00401139"/>
    <w:rsid w:val="00401F61"/>
    <w:rsid w:val="00405560"/>
    <w:rsid w:val="004055C8"/>
    <w:rsid w:val="00405608"/>
    <w:rsid w:val="00434F68"/>
    <w:rsid w:val="004370B3"/>
    <w:rsid w:val="004713A0"/>
    <w:rsid w:val="00472D7B"/>
    <w:rsid w:val="00476226"/>
    <w:rsid w:val="00476BF9"/>
    <w:rsid w:val="00480013"/>
    <w:rsid w:val="00482A94"/>
    <w:rsid w:val="004B03B3"/>
    <w:rsid w:val="004C2792"/>
    <w:rsid w:val="004D1552"/>
    <w:rsid w:val="004D5F8B"/>
    <w:rsid w:val="004D6887"/>
    <w:rsid w:val="004F258B"/>
    <w:rsid w:val="004F52DC"/>
    <w:rsid w:val="0053040E"/>
    <w:rsid w:val="00534279"/>
    <w:rsid w:val="0054260B"/>
    <w:rsid w:val="00544C0E"/>
    <w:rsid w:val="00555E60"/>
    <w:rsid w:val="00557186"/>
    <w:rsid w:val="00570CEC"/>
    <w:rsid w:val="00581B47"/>
    <w:rsid w:val="005839A5"/>
    <w:rsid w:val="00584D0E"/>
    <w:rsid w:val="005875D6"/>
    <w:rsid w:val="00595DB4"/>
    <w:rsid w:val="005D6312"/>
    <w:rsid w:val="005E6C62"/>
    <w:rsid w:val="005F5994"/>
    <w:rsid w:val="00610470"/>
    <w:rsid w:val="00611D24"/>
    <w:rsid w:val="00613594"/>
    <w:rsid w:val="00616036"/>
    <w:rsid w:val="00622AB2"/>
    <w:rsid w:val="0065762C"/>
    <w:rsid w:val="006645F3"/>
    <w:rsid w:val="00683DA3"/>
    <w:rsid w:val="006919C3"/>
    <w:rsid w:val="006C380B"/>
    <w:rsid w:val="006E3DD6"/>
    <w:rsid w:val="006E464F"/>
    <w:rsid w:val="006E4A8A"/>
    <w:rsid w:val="006F0C3C"/>
    <w:rsid w:val="00702BAF"/>
    <w:rsid w:val="00715695"/>
    <w:rsid w:val="00733C1E"/>
    <w:rsid w:val="00736C1A"/>
    <w:rsid w:val="0078262E"/>
    <w:rsid w:val="007877EF"/>
    <w:rsid w:val="007878C1"/>
    <w:rsid w:val="007A59DF"/>
    <w:rsid w:val="007A5CD9"/>
    <w:rsid w:val="007B5C54"/>
    <w:rsid w:val="007B7229"/>
    <w:rsid w:val="007C73E3"/>
    <w:rsid w:val="007E7BA7"/>
    <w:rsid w:val="007F3E94"/>
    <w:rsid w:val="008110CC"/>
    <w:rsid w:val="00843BA1"/>
    <w:rsid w:val="00846AA2"/>
    <w:rsid w:val="00875AD2"/>
    <w:rsid w:val="0087667F"/>
    <w:rsid w:val="00881EB7"/>
    <w:rsid w:val="00882061"/>
    <w:rsid w:val="0088239A"/>
    <w:rsid w:val="00893F12"/>
    <w:rsid w:val="008C1983"/>
    <w:rsid w:val="008C71C1"/>
    <w:rsid w:val="008D402C"/>
    <w:rsid w:val="008F02C7"/>
    <w:rsid w:val="009158A5"/>
    <w:rsid w:val="0092345D"/>
    <w:rsid w:val="009418CC"/>
    <w:rsid w:val="00942162"/>
    <w:rsid w:val="00945C91"/>
    <w:rsid w:val="009461CA"/>
    <w:rsid w:val="00956600"/>
    <w:rsid w:val="009577CE"/>
    <w:rsid w:val="00965F54"/>
    <w:rsid w:val="00976CE8"/>
    <w:rsid w:val="0098777B"/>
    <w:rsid w:val="00997AEF"/>
    <w:rsid w:val="009A050C"/>
    <w:rsid w:val="009A4FC5"/>
    <w:rsid w:val="009A58C5"/>
    <w:rsid w:val="009B0E8B"/>
    <w:rsid w:val="009B3D6D"/>
    <w:rsid w:val="009C158A"/>
    <w:rsid w:val="009C4D15"/>
    <w:rsid w:val="009C5C0C"/>
    <w:rsid w:val="009D3066"/>
    <w:rsid w:val="009D54CB"/>
    <w:rsid w:val="009E241A"/>
    <w:rsid w:val="009F2296"/>
    <w:rsid w:val="009F58C2"/>
    <w:rsid w:val="009F6219"/>
    <w:rsid w:val="009F76D9"/>
    <w:rsid w:val="00A063D8"/>
    <w:rsid w:val="00A4762D"/>
    <w:rsid w:val="00A665CD"/>
    <w:rsid w:val="00A70689"/>
    <w:rsid w:val="00A760FD"/>
    <w:rsid w:val="00AA2939"/>
    <w:rsid w:val="00AA757B"/>
    <w:rsid w:val="00AB2952"/>
    <w:rsid w:val="00AE5607"/>
    <w:rsid w:val="00AF3FAC"/>
    <w:rsid w:val="00AF474D"/>
    <w:rsid w:val="00B10BD8"/>
    <w:rsid w:val="00B230EB"/>
    <w:rsid w:val="00B27966"/>
    <w:rsid w:val="00B41771"/>
    <w:rsid w:val="00B445E4"/>
    <w:rsid w:val="00B53206"/>
    <w:rsid w:val="00B53A61"/>
    <w:rsid w:val="00B572B7"/>
    <w:rsid w:val="00BB4831"/>
    <w:rsid w:val="00BD5A67"/>
    <w:rsid w:val="00BF67CE"/>
    <w:rsid w:val="00C02DD7"/>
    <w:rsid w:val="00C03268"/>
    <w:rsid w:val="00C21335"/>
    <w:rsid w:val="00C23FC0"/>
    <w:rsid w:val="00C371E3"/>
    <w:rsid w:val="00C437DB"/>
    <w:rsid w:val="00C55A75"/>
    <w:rsid w:val="00C646DB"/>
    <w:rsid w:val="00C9356A"/>
    <w:rsid w:val="00C95F13"/>
    <w:rsid w:val="00CB2DFB"/>
    <w:rsid w:val="00CC0F15"/>
    <w:rsid w:val="00CD5B65"/>
    <w:rsid w:val="00CF74DA"/>
    <w:rsid w:val="00D04A54"/>
    <w:rsid w:val="00D109B4"/>
    <w:rsid w:val="00D1413F"/>
    <w:rsid w:val="00D318A2"/>
    <w:rsid w:val="00D32830"/>
    <w:rsid w:val="00D4658B"/>
    <w:rsid w:val="00D61CA7"/>
    <w:rsid w:val="00D61D06"/>
    <w:rsid w:val="00D6653C"/>
    <w:rsid w:val="00D775BC"/>
    <w:rsid w:val="00DB516E"/>
    <w:rsid w:val="00DC08A2"/>
    <w:rsid w:val="00DC1A6D"/>
    <w:rsid w:val="00DD3083"/>
    <w:rsid w:val="00DD4DCF"/>
    <w:rsid w:val="00DE22F3"/>
    <w:rsid w:val="00DE7770"/>
    <w:rsid w:val="00E057DF"/>
    <w:rsid w:val="00E07637"/>
    <w:rsid w:val="00E10B79"/>
    <w:rsid w:val="00E14B3B"/>
    <w:rsid w:val="00E36BF8"/>
    <w:rsid w:val="00E40944"/>
    <w:rsid w:val="00E4470C"/>
    <w:rsid w:val="00E50B04"/>
    <w:rsid w:val="00E61B77"/>
    <w:rsid w:val="00E6376E"/>
    <w:rsid w:val="00E64015"/>
    <w:rsid w:val="00E66FBC"/>
    <w:rsid w:val="00E7004A"/>
    <w:rsid w:val="00E73284"/>
    <w:rsid w:val="00E73B5C"/>
    <w:rsid w:val="00E84654"/>
    <w:rsid w:val="00E850B6"/>
    <w:rsid w:val="00EA6F0A"/>
    <w:rsid w:val="00EB0788"/>
    <w:rsid w:val="00EB1A01"/>
    <w:rsid w:val="00EB7AF4"/>
    <w:rsid w:val="00EC0735"/>
    <w:rsid w:val="00EC6430"/>
    <w:rsid w:val="00ED2C3C"/>
    <w:rsid w:val="00EE1B9D"/>
    <w:rsid w:val="00EF1EA6"/>
    <w:rsid w:val="00EF2768"/>
    <w:rsid w:val="00F03772"/>
    <w:rsid w:val="00F055EA"/>
    <w:rsid w:val="00F100B4"/>
    <w:rsid w:val="00F26BDB"/>
    <w:rsid w:val="00F31285"/>
    <w:rsid w:val="00F32184"/>
    <w:rsid w:val="00F3762D"/>
    <w:rsid w:val="00F72E1E"/>
    <w:rsid w:val="00F8603C"/>
    <w:rsid w:val="00F865EC"/>
    <w:rsid w:val="00FA72EF"/>
    <w:rsid w:val="00FB4EFB"/>
    <w:rsid w:val="00FC5F03"/>
    <w:rsid w:val="00FD0249"/>
    <w:rsid w:val="00FD17A0"/>
    <w:rsid w:val="00FE07A2"/>
    <w:rsid w:val="00FF427E"/>
    <w:rsid w:val="00FF538E"/>
    <w:rsid w:val="00FF6EC2"/>
    <w:rsid w:val="05AD725A"/>
    <w:rsid w:val="0E0F561A"/>
    <w:rsid w:val="165F7564"/>
    <w:rsid w:val="22453B19"/>
    <w:rsid w:val="301D0F99"/>
    <w:rsid w:val="3E442C0A"/>
    <w:rsid w:val="4362328E"/>
    <w:rsid w:val="79C43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F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A4FC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A4FC5"/>
    <w:pPr>
      <w:pBdr>
        <w:bottom w:val="single" w:sz="6" w:space="1" w:color="auto"/>
      </w:pBdr>
      <w:tabs>
        <w:tab w:val="center" w:pos="4153"/>
        <w:tab w:val="right" w:pos="8306"/>
      </w:tabs>
      <w:snapToGrid w:val="0"/>
      <w:jc w:val="center"/>
    </w:pPr>
    <w:rPr>
      <w:sz w:val="18"/>
      <w:szCs w:val="18"/>
    </w:rPr>
  </w:style>
  <w:style w:type="paragraph" w:styleId="a5">
    <w:name w:val="Normal (Web)"/>
    <w:basedOn w:val="a"/>
    <w:link w:val="Char1"/>
    <w:uiPriority w:val="99"/>
    <w:unhideWhenUsed/>
    <w:qFormat/>
    <w:rsid w:val="009A4FC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A4FC5"/>
    <w:rPr>
      <w:b/>
      <w:bCs/>
    </w:rPr>
  </w:style>
  <w:style w:type="character" w:customStyle="1" w:styleId="Char0">
    <w:name w:val="页眉 Char"/>
    <w:basedOn w:val="a0"/>
    <w:link w:val="a4"/>
    <w:uiPriority w:val="99"/>
    <w:semiHidden/>
    <w:qFormat/>
    <w:rsid w:val="009A4FC5"/>
    <w:rPr>
      <w:sz w:val="18"/>
      <w:szCs w:val="18"/>
    </w:rPr>
  </w:style>
  <w:style w:type="character" w:customStyle="1" w:styleId="Char">
    <w:name w:val="页脚 Char"/>
    <w:basedOn w:val="a0"/>
    <w:link w:val="a3"/>
    <w:uiPriority w:val="99"/>
    <w:qFormat/>
    <w:rsid w:val="009A4FC5"/>
    <w:rPr>
      <w:sz w:val="18"/>
      <w:szCs w:val="18"/>
    </w:rPr>
  </w:style>
  <w:style w:type="character" w:customStyle="1" w:styleId="Char1">
    <w:name w:val="普通(网站) Char"/>
    <w:link w:val="a5"/>
    <w:uiPriority w:val="99"/>
    <w:qFormat/>
    <w:rsid w:val="009A4FC5"/>
    <w:rPr>
      <w:rFonts w:ascii="宋体" w:eastAsia="宋体" w:hAnsi="宋体" w:cs="宋体"/>
      <w:kern w:val="0"/>
      <w:sz w:val="24"/>
      <w:szCs w:val="24"/>
    </w:rPr>
  </w:style>
  <w:style w:type="character" w:styleId="a7">
    <w:name w:val="Hyperlink"/>
    <w:basedOn w:val="a0"/>
    <w:uiPriority w:val="99"/>
    <w:unhideWhenUsed/>
    <w:rsid w:val="00482A94"/>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5F37639-AD56-42C0-A317-2D2DB38CAC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9</Pages>
  <Words>536</Words>
  <Characters>3058</Characters>
  <Application>Microsoft Office Word</Application>
  <DocSecurity>0</DocSecurity>
  <Lines>25</Lines>
  <Paragraphs>7</Paragraphs>
  <ScaleCrop>false</ScaleCrop>
  <Company>Microsoft</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李维卓</cp:lastModifiedBy>
  <cp:revision>246</cp:revision>
  <dcterms:created xsi:type="dcterms:W3CDTF">2019-09-09T01:58:00Z</dcterms:created>
  <dcterms:modified xsi:type="dcterms:W3CDTF">2022-09-21T02:52:00Z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